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84"/>
        <w:ind w:left="1381" w:right="1384" w:firstLine="0"/>
        <w:jc w:val="center"/>
      </w:pPr>
      <w:r>
        <w:rPr/>
        <w:t>EDITAL</w:t>
      </w:r>
    </w:p>
    <w:p>
      <w:pPr>
        <w:pStyle w:val="BodyText"/>
        <w:spacing w:before="11"/>
        <w:rPr>
          <w:b/>
          <w:sz w:val="20"/>
        </w:rPr>
      </w:pPr>
    </w:p>
    <w:p>
      <w:pPr>
        <w:spacing w:line="448" w:lineRule="auto" w:before="0"/>
        <w:ind w:left="1381" w:right="1385" w:firstLine="0"/>
        <w:jc w:val="center"/>
        <w:rPr>
          <w:b/>
          <w:sz w:val="24"/>
        </w:rPr>
      </w:pPr>
      <w:r>
        <w:rPr>
          <w:b/>
          <w:sz w:val="24"/>
        </w:rPr>
        <w:t>PREGÃO PRESENCIAL PARA REGISTRO DE PREÇOS Nº 009/2021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ATA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DE REGISTRO DE PREÇO</w:t>
      </w:r>
    </w:p>
    <w:p>
      <w:pPr>
        <w:pStyle w:val="BodyText"/>
        <w:ind w:left="118" w:right="403"/>
        <w:jc w:val="both"/>
      </w:pPr>
      <w:r>
        <w:rPr/>
        <w:t>Aos 24 dias do mês de maio do ano de 2021 na Comissão de Licitações e Compras, registram-se os</w:t>
      </w:r>
      <w:r>
        <w:rPr>
          <w:spacing w:val="1"/>
        </w:rPr>
        <w:t> </w:t>
      </w:r>
      <w:r>
        <w:rPr/>
        <w:t>preços da Empresa A. E. FONSECA RANGEL LTDA-ME, com sede na Rua Professora Ruth</w:t>
      </w:r>
      <w:r>
        <w:rPr>
          <w:spacing w:val="1"/>
        </w:rPr>
        <w:t> </w:t>
      </w:r>
      <w:r>
        <w:rPr/>
        <w:t>Ribeiro do Rosário, nº 29, Jardim Eldorado, Campos dos Goytacazes/RJ – CEP 28.070-050, inscrita</w:t>
      </w:r>
      <w:r>
        <w:rPr>
          <w:spacing w:val="-57"/>
        </w:rPr>
        <w:t> </w:t>
      </w:r>
      <w:r>
        <w:rPr/>
        <w:t>no CNPJ sob o nº 13.176.330/0001-84, neste ato representada pelo Sr. MARCELO DA FONSECA</w:t>
      </w:r>
      <w:r>
        <w:rPr>
          <w:spacing w:val="1"/>
        </w:rPr>
        <w:t> </w:t>
      </w:r>
      <w:r>
        <w:rPr/>
        <w:t>RANGEL, portador da carteira de Identidade nº 11.448.919-8, órgão expedidor IFP/RJ, CPF nº</w:t>
      </w:r>
      <w:r>
        <w:rPr>
          <w:spacing w:val="1"/>
        </w:rPr>
        <w:t> </w:t>
      </w:r>
      <w:r>
        <w:rPr/>
        <w:t>039.414.257-81. Constitui objeto desta</w:t>
      </w:r>
      <w:r>
        <w:rPr>
          <w:spacing w:val="1"/>
        </w:rPr>
        <w:t> </w:t>
      </w:r>
      <w:r>
        <w:rPr/>
        <w:t>Licitação o Registro de</w:t>
      </w:r>
      <w:r>
        <w:rPr>
          <w:spacing w:val="1"/>
        </w:rPr>
        <w:t> </w:t>
      </w:r>
      <w:r>
        <w:rPr/>
        <w:t>eventual e futura</w:t>
      </w:r>
      <w:r>
        <w:rPr>
          <w:spacing w:val="1"/>
        </w:rPr>
        <w:t> </w:t>
      </w:r>
      <w:r>
        <w:rPr/>
        <w:t>aquisição de</w:t>
      </w:r>
      <w:r>
        <w:rPr>
          <w:spacing w:val="1"/>
        </w:rPr>
        <w:t> </w:t>
      </w:r>
      <w:r>
        <w:rPr/>
        <w:t>MEDICAMENTOS para atender a de-manda dos pacientes da Farmácia Municipal de Bom Jardim,</w:t>
      </w:r>
      <w:r>
        <w:rPr>
          <w:spacing w:val="1"/>
        </w:rPr>
        <w:t> </w:t>
      </w:r>
      <w:r>
        <w:rPr/>
        <w:t>pelo período estimado de 12 (doze) meses, decorrente do Pregão Presencial para Registro de Preços</w:t>
      </w:r>
      <w:r>
        <w:rPr>
          <w:spacing w:val="1"/>
        </w:rPr>
        <w:t> </w:t>
      </w:r>
      <w:r>
        <w:rPr/>
        <w:t>nº 009/2021, Processo nº 1302/21. Integram esta Ata de Registro de Preços o Termo de Proposta</w:t>
      </w:r>
      <w:r>
        <w:rPr>
          <w:spacing w:val="1"/>
        </w:rPr>
        <w:t> </w:t>
      </w:r>
      <w:r>
        <w:rPr/>
        <w:t>Comercial-</w:t>
      </w:r>
      <w:r>
        <w:rPr>
          <w:spacing w:val="-2"/>
        </w:rPr>
        <w:t> </w:t>
      </w:r>
      <w:r>
        <w:rPr/>
        <w:t>Anexo</w:t>
      </w:r>
      <w:r>
        <w:rPr>
          <w:spacing w:val="2"/>
        </w:rPr>
        <w:t> </w:t>
      </w:r>
      <w:r>
        <w:rPr/>
        <w:t>II, independente de</w:t>
      </w:r>
      <w:r>
        <w:rPr>
          <w:spacing w:val="-1"/>
        </w:rPr>
        <w:t> </w:t>
      </w:r>
      <w:r>
        <w:rPr/>
        <w:t>transcrição.</w:t>
      </w:r>
    </w:p>
    <w:p>
      <w:pPr>
        <w:pStyle w:val="BodyText"/>
        <w:spacing w:before="2"/>
        <w:rPr>
          <w:sz w:val="21"/>
        </w:rPr>
      </w:pPr>
    </w:p>
    <w:tbl>
      <w:tblPr>
        <w:tblW w:w="0" w:type="auto"/>
        <w:jc w:val="left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09"/>
        <w:gridCol w:w="1126"/>
        <w:gridCol w:w="1538"/>
        <w:gridCol w:w="1879"/>
        <w:gridCol w:w="1620"/>
      </w:tblGrid>
      <w:tr>
        <w:trPr>
          <w:trHeight w:val="700" w:hRule="atLeast"/>
        </w:trPr>
        <w:tc>
          <w:tcPr>
            <w:tcW w:w="3409" w:type="dxa"/>
            <w:shd w:val="clear" w:color="auto" w:fill="B4C5E7"/>
          </w:tcPr>
          <w:p>
            <w:pPr>
              <w:pStyle w:val="TableParagraph"/>
              <w:spacing w:before="108"/>
              <w:ind w:left="808"/>
              <w:jc w:val="left"/>
              <w:rPr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DESCRIÇÃO</w:t>
            </w:r>
          </w:p>
        </w:tc>
        <w:tc>
          <w:tcPr>
            <w:tcW w:w="1126" w:type="dxa"/>
            <w:shd w:val="clear" w:color="auto" w:fill="B4C5E7"/>
          </w:tcPr>
          <w:p>
            <w:pPr>
              <w:pStyle w:val="TableParagraph"/>
              <w:spacing w:before="108"/>
              <w:ind w:left="83" w:right="82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538" w:type="dxa"/>
            <w:shd w:val="clear" w:color="auto" w:fill="B4C5E7"/>
          </w:tcPr>
          <w:p>
            <w:pPr>
              <w:pStyle w:val="TableParagraph"/>
              <w:spacing w:before="108"/>
              <w:ind w:left="85" w:right="80"/>
              <w:rPr>
                <w:sz w:val="20"/>
              </w:rPr>
            </w:pPr>
            <w:r>
              <w:rPr>
                <w:sz w:val="20"/>
              </w:rPr>
              <w:t>QUANTIDADE</w:t>
            </w:r>
          </w:p>
        </w:tc>
        <w:tc>
          <w:tcPr>
            <w:tcW w:w="1879" w:type="dxa"/>
            <w:shd w:val="clear" w:color="auto" w:fill="B4C5E7"/>
          </w:tcPr>
          <w:p>
            <w:pPr>
              <w:pStyle w:val="TableParagraph"/>
              <w:ind w:left="456" w:firstLine="139"/>
              <w:jc w:val="left"/>
              <w:rPr>
                <w:sz w:val="20"/>
              </w:rPr>
            </w:pPr>
            <w:r>
              <w:rPr>
                <w:sz w:val="20"/>
              </w:rPr>
              <w:t>VALOR</w:t>
            </w:r>
            <w:r>
              <w:rPr>
                <w:spacing w:val="1"/>
                <w:sz w:val="20"/>
              </w:rPr>
              <w:t> </w:t>
            </w:r>
            <w:r>
              <w:rPr>
                <w:w w:val="95"/>
                <w:sz w:val="20"/>
              </w:rPr>
              <w:t>UNITÁRIO</w:t>
            </w:r>
          </w:p>
        </w:tc>
        <w:tc>
          <w:tcPr>
            <w:tcW w:w="1620" w:type="dxa"/>
            <w:shd w:val="clear" w:color="auto" w:fill="B4C5E7"/>
          </w:tcPr>
          <w:p>
            <w:pPr>
              <w:pStyle w:val="TableParagraph"/>
              <w:spacing w:before="108"/>
              <w:ind w:right="101"/>
              <w:jc w:val="right"/>
              <w:rPr>
                <w:sz w:val="20"/>
              </w:rPr>
            </w:pPr>
            <w:r>
              <w:rPr>
                <w:sz w:val="20"/>
              </w:rPr>
              <w:t>VALOR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TOTAL</w:t>
            </w:r>
          </w:p>
        </w:tc>
      </w:tr>
      <w:tr>
        <w:trPr>
          <w:trHeight w:val="698" w:hRule="atLeast"/>
        </w:trPr>
        <w:tc>
          <w:tcPr>
            <w:tcW w:w="3409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ÁCIDO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ACETILSALICÍLICO</w:t>
            </w:r>
          </w:p>
          <w:p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81mg</w:t>
            </w:r>
          </w:p>
        </w:tc>
        <w:tc>
          <w:tcPr>
            <w:tcW w:w="1126" w:type="dxa"/>
          </w:tcPr>
          <w:p>
            <w:pPr>
              <w:pStyle w:val="TableParagraph"/>
              <w:spacing w:before="108"/>
              <w:ind w:left="83" w:right="80"/>
              <w:rPr>
                <w:sz w:val="20"/>
              </w:rPr>
            </w:pPr>
            <w:r>
              <w:rPr>
                <w:sz w:val="20"/>
              </w:rPr>
              <w:t>COMP</w:t>
            </w:r>
          </w:p>
        </w:tc>
        <w:tc>
          <w:tcPr>
            <w:tcW w:w="1538" w:type="dxa"/>
          </w:tcPr>
          <w:p>
            <w:pPr>
              <w:pStyle w:val="TableParagraph"/>
              <w:spacing w:before="108"/>
              <w:ind w:left="85" w:right="78"/>
              <w:rPr>
                <w:sz w:val="20"/>
              </w:rPr>
            </w:pPr>
            <w:r>
              <w:rPr>
                <w:sz w:val="20"/>
              </w:rPr>
              <w:t>1.440</w:t>
            </w:r>
          </w:p>
        </w:tc>
        <w:tc>
          <w:tcPr>
            <w:tcW w:w="1879" w:type="dxa"/>
          </w:tcPr>
          <w:p>
            <w:pPr>
              <w:pStyle w:val="TableParagraph"/>
              <w:spacing w:before="108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0,369</w:t>
            </w:r>
          </w:p>
        </w:tc>
        <w:tc>
          <w:tcPr>
            <w:tcW w:w="1620" w:type="dxa"/>
          </w:tcPr>
          <w:p>
            <w:pPr>
              <w:pStyle w:val="TableParagraph"/>
              <w:spacing w:before="108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R$ 531,36</w:t>
            </w:r>
          </w:p>
        </w:tc>
      </w:tr>
      <w:tr>
        <w:trPr>
          <w:trHeight w:val="470" w:hRule="atLeast"/>
        </w:trPr>
        <w:tc>
          <w:tcPr>
            <w:tcW w:w="3409" w:type="dxa"/>
          </w:tcPr>
          <w:p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Ácido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Ursodexicólico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300mg</w:t>
            </w:r>
          </w:p>
        </w:tc>
        <w:tc>
          <w:tcPr>
            <w:tcW w:w="1126" w:type="dxa"/>
          </w:tcPr>
          <w:p>
            <w:pPr>
              <w:pStyle w:val="TableParagraph"/>
              <w:spacing w:line="225" w:lineRule="exact"/>
              <w:ind w:left="83" w:right="80"/>
              <w:rPr>
                <w:sz w:val="20"/>
              </w:rPr>
            </w:pPr>
            <w:r>
              <w:rPr>
                <w:sz w:val="20"/>
              </w:rPr>
              <w:t>COMP</w:t>
            </w:r>
          </w:p>
        </w:tc>
        <w:tc>
          <w:tcPr>
            <w:tcW w:w="1538" w:type="dxa"/>
          </w:tcPr>
          <w:p>
            <w:pPr>
              <w:pStyle w:val="TableParagraph"/>
              <w:spacing w:line="225" w:lineRule="exact"/>
              <w:ind w:left="85" w:right="78"/>
              <w:rPr>
                <w:sz w:val="20"/>
              </w:rPr>
            </w:pPr>
            <w:r>
              <w:rPr>
                <w:sz w:val="20"/>
              </w:rPr>
              <w:t>2.160</w:t>
            </w:r>
          </w:p>
        </w:tc>
        <w:tc>
          <w:tcPr>
            <w:tcW w:w="1879" w:type="dxa"/>
          </w:tcPr>
          <w:p>
            <w:pPr>
              <w:pStyle w:val="TableParagraph"/>
              <w:spacing w:line="225" w:lineRule="exact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7,200</w:t>
            </w:r>
          </w:p>
        </w:tc>
        <w:tc>
          <w:tcPr>
            <w:tcW w:w="1620" w:type="dxa"/>
          </w:tcPr>
          <w:p>
            <w:pPr>
              <w:pStyle w:val="TableParagraph"/>
              <w:spacing w:line="225" w:lineRule="exact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15.552,00</w:t>
            </w:r>
          </w:p>
        </w:tc>
      </w:tr>
      <w:tr>
        <w:trPr>
          <w:trHeight w:val="700" w:hRule="atLeast"/>
        </w:trPr>
        <w:tc>
          <w:tcPr>
            <w:tcW w:w="3409" w:type="dxa"/>
          </w:tcPr>
          <w:p>
            <w:pPr>
              <w:pStyle w:val="TableParagraph"/>
              <w:ind w:left="107" w:right="311"/>
              <w:jc w:val="left"/>
              <w:rPr>
                <w:sz w:val="20"/>
              </w:rPr>
            </w:pPr>
            <w:r>
              <w:rPr>
                <w:sz w:val="20"/>
              </w:rPr>
              <w:t>6 - Alogliptina, Benzoato/ Cloridrato</w:t>
            </w:r>
            <w:r>
              <w:rPr>
                <w:spacing w:val="-48"/>
                <w:sz w:val="20"/>
              </w:rPr>
              <w:t> </w:t>
            </w:r>
            <w:r>
              <w:rPr>
                <w:sz w:val="20"/>
              </w:rPr>
              <w:t>Pioglitazona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25/15mg</w:t>
            </w:r>
          </w:p>
        </w:tc>
        <w:tc>
          <w:tcPr>
            <w:tcW w:w="1126" w:type="dxa"/>
          </w:tcPr>
          <w:p>
            <w:pPr>
              <w:pStyle w:val="TableParagraph"/>
              <w:spacing w:before="108"/>
              <w:ind w:left="83" w:right="80"/>
              <w:rPr>
                <w:sz w:val="20"/>
              </w:rPr>
            </w:pPr>
            <w:r>
              <w:rPr>
                <w:sz w:val="20"/>
              </w:rPr>
              <w:t>COMP</w:t>
            </w:r>
          </w:p>
        </w:tc>
        <w:tc>
          <w:tcPr>
            <w:tcW w:w="1538" w:type="dxa"/>
          </w:tcPr>
          <w:p>
            <w:pPr>
              <w:pStyle w:val="TableParagraph"/>
              <w:spacing w:before="108"/>
              <w:ind w:left="85" w:right="74"/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1879" w:type="dxa"/>
          </w:tcPr>
          <w:p>
            <w:pPr>
              <w:pStyle w:val="TableParagraph"/>
              <w:spacing w:before="108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4,689</w:t>
            </w:r>
          </w:p>
        </w:tc>
        <w:tc>
          <w:tcPr>
            <w:tcW w:w="1620" w:type="dxa"/>
          </w:tcPr>
          <w:p>
            <w:pPr>
              <w:pStyle w:val="TableParagraph"/>
              <w:spacing w:before="108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1.125,36</w:t>
            </w:r>
          </w:p>
        </w:tc>
      </w:tr>
      <w:tr>
        <w:trPr>
          <w:trHeight w:val="700" w:hRule="atLeast"/>
        </w:trPr>
        <w:tc>
          <w:tcPr>
            <w:tcW w:w="3409" w:type="dxa"/>
          </w:tcPr>
          <w:p>
            <w:pPr>
              <w:pStyle w:val="TableParagraph"/>
              <w:ind w:left="107" w:right="311"/>
              <w:jc w:val="left"/>
              <w:rPr>
                <w:sz w:val="20"/>
              </w:rPr>
            </w:pPr>
            <w:r>
              <w:rPr>
                <w:sz w:val="20"/>
              </w:rPr>
              <w:t>7 - Alogliptina, Benzoato/ Cloridrato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Pioglitazona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25/30mg</w:t>
            </w:r>
          </w:p>
        </w:tc>
        <w:tc>
          <w:tcPr>
            <w:tcW w:w="1126" w:type="dxa"/>
          </w:tcPr>
          <w:p>
            <w:pPr>
              <w:pStyle w:val="TableParagraph"/>
              <w:spacing w:before="108"/>
              <w:ind w:left="83" w:right="80"/>
              <w:rPr>
                <w:sz w:val="20"/>
              </w:rPr>
            </w:pPr>
            <w:r>
              <w:rPr>
                <w:sz w:val="20"/>
              </w:rPr>
              <w:t>COMP</w:t>
            </w:r>
          </w:p>
        </w:tc>
        <w:tc>
          <w:tcPr>
            <w:tcW w:w="1538" w:type="dxa"/>
          </w:tcPr>
          <w:p>
            <w:pPr>
              <w:pStyle w:val="TableParagraph"/>
              <w:spacing w:before="108"/>
              <w:ind w:left="85" w:right="74"/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1879" w:type="dxa"/>
          </w:tcPr>
          <w:p>
            <w:pPr>
              <w:pStyle w:val="TableParagraph"/>
              <w:spacing w:before="108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4,700</w:t>
            </w:r>
          </w:p>
        </w:tc>
        <w:tc>
          <w:tcPr>
            <w:tcW w:w="1620" w:type="dxa"/>
          </w:tcPr>
          <w:p>
            <w:pPr>
              <w:pStyle w:val="TableParagraph"/>
              <w:spacing w:before="108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1.128,00</w:t>
            </w:r>
          </w:p>
        </w:tc>
      </w:tr>
      <w:tr>
        <w:trPr>
          <w:trHeight w:val="470" w:hRule="atLeast"/>
        </w:trPr>
        <w:tc>
          <w:tcPr>
            <w:tcW w:w="3409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8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ALOGLIPTINA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25mg</w:t>
            </w:r>
          </w:p>
        </w:tc>
        <w:tc>
          <w:tcPr>
            <w:tcW w:w="1126" w:type="dxa"/>
          </w:tcPr>
          <w:p>
            <w:pPr>
              <w:pStyle w:val="TableParagraph"/>
              <w:spacing w:line="223" w:lineRule="exact"/>
              <w:ind w:left="83" w:right="80"/>
              <w:rPr>
                <w:sz w:val="20"/>
              </w:rPr>
            </w:pPr>
            <w:r>
              <w:rPr>
                <w:sz w:val="20"/>
              </w:rPr>
              <w:t>COMP</w:t>
            </w:r>
          </w:p>
        </w:tc>
        <w:tc>
          <w:tcPr>
            <w:tcW w:w="1538" w:type="dxa"/>
          </w:tcPr>
          <w:p>
            <w:pPr>
              <w:pStyle w:val="TableParagraph"/>
              <w:spacing w:line="223" w:lineRule="exact"/>
              <w:ind w:left="85" w:right="74"/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1879" w:type="dxa"/>
          </w:tcPr>
          <w:p>
            <w:pPr>
              <w:pStyle w:val="TableParagraph"/>
              <w:spacing w:line="223" w:lineRule="exact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3,060</w:t>
            </w:r>
          </w:p>
        </w:tc>
        <w:tc>
          <w:tcPr>
            <w:tcW w:w="1620" w:type="dxa"/>
          </w:tcPr>
          <w:p>
            <w:pPr>
              <w:pStyle w:val="TableParagraph"/>
              <w:spacing w:line="223" w:lineRule="exact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R$ 734,40</w:t>
            </w:r>
          </w:p>
        </w:tc>
      </w:tr>
      <w:tr>
        <w:trPr>
          <w:trHeight w:val="470" w:hRule="atLeast"/>
        </w:trPr>
        <w:tc>
          <w:tcPr>
            <w:tcW w:w="3409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9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AMANTADINA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100MG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(C1)</w:t>
            </w:r>
          </w:p>
        </w:tc>
        <w:tc>
          <w:tcPr>
            <w:tcW w:w="1126" w:type="dxa"/>
          </w:tcPr>
          <w:p>
            <w:pPr>
              <w:pStyle w:val="TableParagraph"/>
              <w:spacing w:line="223" w:lineRule="exact"/>
              <w:ind w:left="83" w:right="80"/>
              <w:rPr>
                <w:sz w:val="20"/>
              </w:rPr>
            </w:pPr>
            <w:r>
              <w:rPr>
                <w:sz w:val="20"/>
              </w:rPr>
              <w:t>COMP</w:t>
            </w:r>
          </w:p>
        </w:tc>
        <w:tc>
          <w:tcPr>
            <w:tcW w:w="1538" w:type="dxa"/>
          </w:tcPr>
          <w:p>
            <w:pPr>
              <w:pStyle w:val="TableParagraph"/>
              <w:spacing w:line="223" w:lineRule="exact"/>
              <w:ind w:left="85" w:right="78"/>
              <w:rPr>
                <w:sz w:val="20"/>
              </w:rPr>
            </w:pPr>
            <w:r>
              <w:rPr>
                <w:sz w:val="20"/>
              </w:rPr>
              <w:t>5.040</w:t>
            </w:r>
          </w:p>
        </w:tc>
        <w:tc>
          <w:tcPr>
            <w:tcW w:w="1879" w:type="dxa"/>
          </w:tcPr>
          <w:p>
            <w:pPr>
              <w:pStyle w:val="TableParagraph"/>
              <w:spacing w:line="223" w:lineRule="exact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0,850</w:t>
            </w:r>
          </w:p>
        </w:tc>
        <w:tc>
          <w:tcPr>
            <w:tcW w:w="1620" w:type="dxa"/>
          </w:tcPr>
          <w:p>
            <w:pPr>
              <w:pStyle w:val="TableParagraph"/>
              <w:spacing w:line="223" w:lineRule="exact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4.284,00</w:t>
            </w:r>
          </w:p>
        </w:tc>
      </w:tr>
      <w:tr>
        <w:trPr>
          <w:trHeight w:val="470" w:hRule="atLeast"/>
        </w:trPr>
        <w:tc>
          <w:tcPr>
            <w:tcW w:w="3409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11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AMISSULPRIDA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200MG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(C1)</w:t>
            </w:r>
          </w:p>
        </w:tc>
        <w:tc>
          <w:tcPr>
            <w:tcW w:w="1126" w:type="dxa"/>
          </w:tcPr>
          <w:p>
            <w:pPr>
              <w:pStyle w:val="TableParagraph"/>
              <w:spacing w:line="223" w:lineRule="exact"/>
              <w:ind w:left="83" w:right="80"/>
              <w:rPr>
                <w:sz w:val="20"/>
              </w:rPr>
            </w:pPr>
            <w:r>
              <w:rPr>
                <w:sz w:val="20"/>
              </w:rPr>
              <w:t>COMP</w:t>
            </w:r>
          </w:p>
        </w:tc>
        <w:tc>
          <w:tcPr>
            <w:tcW w:w="1538" w:type="dxa"/>
          </w:tcPr>
          <w:p>
            <w:pPr>
              <w:pStyle w:val="TableParagraph"/>
              <w:spacing w:line="223" w:lineRule="exact"/>
              <w:ind w:left="85" w:right="78"/>
              <w:rPr>
                <w:sz w:val="20"/>
              </w:rPr>
            </w:pPr>
            <w:r>
              <w:rPr>
                <w:sz w:val="20"/>
              </w:rPr>
              <w:t>1.440</w:t>
            </w:r>
          </w:p>
        </w:tc>
        <w:tc>
          <w:tcPr>
            <w:tcW w:w="1879" w:type="dxa"/>
          </w:tcPr>
          <w:p>
            <w:pPr>
              <w:pStyle w:val="TableParagraph"/>
              <w:spacing w:line="223" w:lineRule="exact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8,960</w:t>
            </w:r>
          </w:p>
        </w:tc>
        <w:tc>
          <w:tcPr>
            <w:tcW w:w="1620" w:type="dxa"/>
          </w:tcPr>
          <w:p>
            <w:pPr>
              <w:pStyle w:val="TableParagraph"/>
              <w:spacing w:line="223" w:lineRule="exact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12.902,40</w:t>
            </w:r>
          </w:p>
        </w:tc>
      </w:tr>
      <w:tr>
        <w:trPr>
          <w:trHeight w:val="930" w:hRule="atLeast"/>
        </w:trPr>
        <w:tc>
          <w:tcPr>
            <w:tcW w:w="3409" w:type="dxa"/>
          </w:tcPr>
          <w:p>
            <w:pPr>
              <w:pStyle w:val="TableParagraph"/>
              <w:ind w:left="107" w:right="1273"/>
              <w:jc w:val="left"/>
              <w:rPr>
                <w:sz w:val="20"/>
              </w:rPr>
            </w:pPr>
            <w:r>
              <w:rPr>
                <w:sz w:val="20"/>
              </w:rPr>
              <w:t>12 - AMITRIPTILINA,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CLORIDRATO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12,5MG</w:t>
            </w:r>
          </w:p>
          <w:p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/CLORDIAZEPÓXIDO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5MG (C1)</w:t>
            </w:r>
          </w:p>
        </w:tc>
        <w:tc>
          <w:tcPr>
            <w:tcW w:w="1126" w:type="dxa"/>
          </w:tcPr>
          <w:p>
            <w:pPr>
              <w:pStyle w:val="TableParagraph"/>
              <w:spacing w:before="5"/>
              <w:jc w:val="left"/>
              <w:rPr>
                <w:sz w:val="19"/>
              </w:rPr>
            </w:pPr>
          </w:p>
          <w:p>
            <w:pPr>
              <w:pStyle w:val="TableParagraph"/>
              <w:ind w:left="83" w:right="80"/>
              <w:rPr>
                <w:sz w:val="20"/>
              </w:rPr>
            </w:pPr>
            <w:r>
              <w:rPr>
                <w:sz w:val="20"/>
              </w:rPr>
              <w:t>COMP</w:t>
            </w:r>
          </w:p>
        </w:tc>
        <w:tc>
          <w:tcPr>
            <w:tcW w:w="1538" w:type="dxa"/>
          </w:tcPr>
          <w:p>
            <w:pPr>
              <w:pStyle w:val="TableParagraph"/>
              <w:spacing w:before="5"/>
              <w:jc w:val="left"/>
              <w:rPr>
                <w:sz w:val="19"/>
              </w:rPr>
            </w:pPr>
          </w:p>
          <w:p>
            <w:pPr>
              <w:pStyle w:val="TableParagraph"/>
              <w:ind w:left="85" w:right="74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  <w:tc>
          <w:tcPr>
            <w:tcW w:w="1879" w:type="dxa"/>
          </w:tcPr>
          <w:p>
            <w:pPr>
              <w:pStyle w:val="TableParagraph"/>
              <w:spacing w:before="5"/>
              <w:jc w:val="left"/>
              <w:rPr>
                <w:sz w:val="19"/>
              </w:rPr>
            </w:pPr>
          </w:p>
          <w:p>
            <w:pPr>
              <w:pStyle w:val="TableParagraph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0,500</w:t>
            </w:r>
          </w:p>
        </w:tc>
        <w:tc>
          <w:tcPr>
            <w:tcW w:w="1620" w:type="dxa"/>
          </w:tcPr>
          <w:p>
            <w:pPr>
              <w:pStyle w:val="TableParagraph"/>
              <w:spacing w:before="5"/>
              <w:jc w:val="left"/>
              <w:rPr>
                <w:sz w:val="19"/>
              </w:rPr>
            </w:pPr>
          </w:p>
          <w:p>
            <w:pPr>
              <w:pStyle w:val="TableParagraph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R$ 360,00</w:t>
            </w:r>
          </w:p>
        </w:tc>
      </w:tr>
      <w:tr>
        <w:trPr>
          <w:trHeight w:val="697" w:hRule="atLeast"/>
        </w:trPr>
        <w:tc>
          <w:tcPr>
            <w:tcW w:w="3409" w:type="dxa"/>
          </w:tcPr>
          <w:p>
            <w:pPr>
              <w:pStyle w:val="TableParagraph"/>
              <w:ind w:left="107" w:right="390"/>
              <w:jc w:val="left"/>
              <w:rPr>
                <w:sz w:val="20"/>
              </w:rPr>
            </w:pPr>
            <w:r>
              <w:rPr>
                <w:sz w:val="20"/>
              </w:rPr>
              <w:t>16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BIMATOPROSTA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0,1MG/ML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COLÍRIO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(FRASCO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5ML)</w:t>
            </w:r>
          </w:p>
        </w:tc>
        <w:tc>
          <w:tcPr>
            <w:tcW w:w="1126" w:type="dxa"/>
          </w:tcPr>
          <w:p>
            <w:pPr>
              <w:pStyle w:val="TableParagraph"/>
              <w:spacing w:before="108"/>
              <w:ind w:left="83" w:right="80"/>
              <w:rPr>
                <w:sz w:val="20"/>
              </w:rPr>
            </w:pPr>
            <w:r>
              <w:rPr>
                <w:sz w:val="20"/>
              </w:rPr>
              <w:t>FR</w:t>
            </w:r>
          </w:p>
        </w:tc>
        <w:tc>
          <w:tcPr>
            <w:tcW w:w="1538" w:type="dxa"/>
          </w:tcPr>
          <w:p>
            <w:pPr>
              <w:pStyle w:val="TableParagraph"/>
              <w:spacing w:before="108"/>
              <w:ind w:left="85" w:right="74"/>
              <w:rPr>
                <w:sz w:val="20"/>
              </w:rPr>
            </w:pPr>
            <w:r>
              <w:rPr>
                <w:sz w:val="20"/>
              </w:rPr>
              <w:t>192</w:t>
            </w:r>
          </w:p>
        </w:tc>
        <w:tc>
          <w:tcPr>
            <w:tcW w:w="1879" w:type="dxa"/>
          </w:tcPr>
          <w:p>
            <w:pPr>
              <w:pStyle w:val="TableParagraph"/>
              <w:spacing w:before="108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R$ 174,000</w:t>
            </w:r>
          </w:p>
        </w:tc>
        <w:tc>
          <w:tcPr>
            <w:tcW w:w="1620" w:type="dxa"/>
          </w:tcPr>
          <w:p>
            <w:pPr>
              <w:pStyle w:val="TableParagraph"/>
              <w:spacing w:before="108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33.408,00</w:t>
            </w:r>
          </w:p>
        </w:tc>
      </w:tr>
      <w:tr>
        <w:trPr>
          <w:trHeight w:val="700" w:hRule="atLeast"/>
        </w:trPr>
        <w:tc>
          <w:tcPr>
            <w:tcW w:w="3409" w:type="dxa"/>
          </w:tcPr>
          <w:p>
            <w:pPr>
              <w:pStyle w:val="TableParagraph"/>
              <w:spacing w:line="237" w:lineRule="auto"/>
              <w:ind w:left="107" w:right="927"/>
              <w:jc w:val="left"/>
              <w:rPr>
                <w:sz w:val="20"/>
              </w:rPr>
            </w:pPr>
            <w:r>
              <w:rPr>
                <w:sz w:val="20"/>
              </w:rPr>
              <w:t>18 - BRINZOLAMIDA 1% -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COLÍRIO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(FRASCO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5ML)</w:t>
            </w:r>
          </w:p>
        </w:tc>
        <w:tc>
          <w:tcPr>
            <w:tcW w:w="1126" w:type="dxa"/>
          </w:tcPr>
          <w:p>
            <w:pPr>
              <w:pStyle w:val="TableParagraph"/>
              <w:spacing w:before="108"/>
              <w:ind w:left="83" w:right="80"/>
              <w:rPr>
                <w:sz w:val="20"/>
              </w:rPr>
            </w:pPr>
            <w:r>
              <w:rPr>
                <w:sz w:val="20"/>
              </w:rPr>
              <w:t>FR</w:t>
            </w:r>
          </w:p>
        </w:tc>
        <w:tc>
          <w:tcPr>
            <w:tcW w:w="1538" w:type="dxa"/>
          </w:tcPr>
          <w:p>
            <w:pPr>
              <w:pStyle w:val="TableParagraph"/>
              <w:spacing w:before="108"/>
              <w:ind w:left="85" w:right="74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879" w:type="dxa"/>
          </w:tcPr>
          <w:p>
            <w:pPr>
              <w:pStyle w:val="TableParagraph"/>
              <w:spacing w:before="108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71,700</w:t>
            </w:r>
          </w:p>
        </w:tc>
        <w:tc>
          <w:tcPr>
            <w:tcW w:w="1620" w:type="dxa"/>
          </w:tcPr>
          <w:p>
            <w:pPr>
              <w:pStyle w:val="TableParagraph"/>
              <w:spacing w:before="108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5.162,40</w:t>
            </w:r>
          </w:p>
        </w:tc>
      </w:tr>
      <w:tr>
        <w:trPr>
          <w:trHeight w:val="470" w:hRule="atLeast"/>
        </w:trPr>
        <w:tc>
          <w:tcPr>
            <w:tcW w:w="3409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23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CLONAZEPAM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0,25MG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(B1)</w:t>
            </w:r>
          </w:p>
        </w:tc>
        <w:tc>
          <w:tcPr>
            <w:tcW w:w="1126" w:type="dxa"/>
          </w:tcPr>
          <w:p>
            <w:pPr>
              <w:pStyle w:val="TableParagraph"/>
              <w:spacing w:line="223" w:lineRule="exact"/>
              <w:ind w:left="83" w:right="80"/>
              <w:rPr>
                <w:sz w:val="20"/>
              </w:rPr>
            </w:pPr>
            <w:r>
              <w:rPr>
                <w:sz w:val="20"/>
              </w:rPr>
              <w:t>COMP</w:t>
            </w:r>
          </w:p>
        </w:tc>
        <w:tc>
          <w:tcPr>
            <w:tcW w:w="1538" w:type="dxa"/>
          </w:tcPr>
          <w:p>
            <w:pPr>
              <w:pStyle w:val="TableParagraph"/>
              <w:spacing w:line="223" w:lineRule="exact"/>
              <w:ind w:left="85" w:right="74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  <w:tc>
          <w:tcPr>
            <w:tcW w:w="1879" w:type="dxa"/>
          </w:tcPr>
          <w:p>
            <w:pPr>
              <w:pStyle w:val="TableParagraph"/>
              <w:spacing w:line="223" w:lineRule="exact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0,200</w:t>
            </w:r>
          </w:p>
        </w:tc>
        <w:tc>
          <w:tcPr>
            <w:tcW w:w="1620" w:type="dxa"/>
          </w:tcPr>
          <w:p>
            <w:pPr>
              <w:pStyle w:val="TableParagraph"/>
              <w:spacing w:line="223" w:lineRule="exact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R$ 144,00</w:t>
            </w:r>
          </w:p>
        </w:tc>
      </w:tr>
      <w:tr>
        <w:trPr>
          <w:trHeight w:val="470" w:hRule="atLeast"/>
        </w:trPr>
        <w:tc>
          <w:tcPr>
            <w:tcW w:w="3409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24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DABIGATRANA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110MG</w:t>
            </w:r>
          </w:p>
        </w:tc>
        <w:tc>
          <w:tcPr>
            <w:tcW w:w="1126" w:type="dxa"/>
          </w:tcPr>
          <w:p>
            <w:pPr>
              <w:pStyle w:val="TableParagraph"/>
              <w:spacing w:line="223" w:lineRule="exact"/>
              <w:ind w:left="83" w:right="80"/>
              <w:rPr>
                <w:sz w:val="20"/>
              </w:rPr>
            </w:pPr>
            <w:r>
              <w:rPr>
                <w:sz w:val="20"/>
              </w:rPr>
              <w:t>COMP</w:t>
            </w:r>
          </w:p>
        </w:tc>
        <w:tc>
          <w:tcPr>
            <w:tcW w:w="1538" w:type="dxa"/>
          </w:tcPr>
          <w:p>
            <w:pPr>
              <w:pStyle w:val="TableParagraph"/>
              <w:spacing w:line="223" w:lineRule="exact"/>
              <w:ind w:left="85" w:right="76"/>
              <w:rPr>
                <w:sz w:val="20"/>
              </w:rPr>
            </w:pPr>
            <w:r>
              <w:rPr>
                <w:sz w:val="20"/>
              </w:rPr>
              <w:t>17.280</w:t>
            </w:r>
          </w:p>
        </w:tc>
        <w:tc>
          <w:tcPr>
            <w:tcW w:w="1879" w:type="dxa"/>
          </w:tcPr>
          <w:p>
            <w:pPr>
              <w:pStyle w:val="TableParagraph"/>
              <w:spacing w:line="223" w:lineRule="exact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4,460</w:t>
            </w:r>
          </w:p>
        </w:tc>
        <w:tc>
          <w:tcPr>
            <w:tcW w:w="1620" w:type="dxa"/>
          </w:tcPr>
          <w:p>
            <w:pPr>
              <w:pStyle w:val="TableParagraph"/>
              <w:spacing w:line="223" w:lineRule="exact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77.068,80</w:t>
            </w:r>
          </w:p>
        </w:tc>
      </w:tr>
      <w:tr>
        <w:trPr>
          <w:trHeight w:val="1161" w:hRule="atLeast"/>
        </w:trPr>
        <w:tc>
          <w:tcPr>
            <w:tcW w:w="3409" w:type="dxa"/>
          </w:tcPr>
          <w:p>
            <w:pPr>
              <w:pStyle w:val="TableParagraph"/>
              <w:ind w:left="107" w:right="370"/>
              <w:jc w:val="left"/>
              <w:rPr>
                <w:sz w:val="20"/>
              </w:rPr>
            </w:pPr>
            <w:r>
              <w:rPr>
                <w:sz w:val="20"/>
              </w:rPr>
              <w:t>30 - DEXTRANO 70 1MG +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HIPROMELOSE 3MG COLÍRIO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MG/ML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(0,1%)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+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3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MG/ML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(0,3%)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(FRASCO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15ML)</w:t>
            </w:r>
          </w:p>
        </w:tc>
        <w:tc>
          <w:tcPr>
            <w:tcW w:w="1126" w:type="dxa"/>
          </w:tcPr>
          <w:p>
            <w:pPr>
              <w:pStyle w:val="TableParagraph"/>
              <w:spacing w:before="5"/>
              <w:jc w:val="left"/>
              <w:rPr>
                <w:sz w:val="29"/>
              </w:rPr>
            </w:pPr>
          </w:p>
          <w:p>
            <w:pPr>
              <w:pStyle w:val="TableParagraph"/>
              <w:ind w:left="83" w:right="80"/>
              <w:rPr>
                <w:sz w:val="20"/>
              </w:rPr>
            </w:pPr>
            <w:r>
              <w:rPr>
                <w:sz w:val="20"/>
              </w:rPr>
              <w:t>FR</w:t>
            </w:r>
          </w:p>
        </w:tc>
        <w:tc>
          <w:tcPr>
            <w:tcW w:w="1538" w:type="dxa"/>
          </w:tcPr>
          <w:p>
            <w:pPr>
              <w:pStyle w:val="TableParagraph"/>
              <w:spacing w:before="5"/>
              <w:jc w:val="left"/>
              <w:rPr>
                <w:sz w:val="29"/>
              </w:rPr>
            </w:pPr>
          </w:p>
          <w:p>
            <w:pPr>
              <w:pStyle w:val="TableParagraph"/>
              <w:ind w:left="85" w:right="74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1879" w:type="dxa"/>
          </w:tcPr>
          <w:p>
            <w:pPr>
              <w:pStyle w:val="TableParagraph"/>
              <w:spacing w:before="5"/>
              <w:jc w:val="left"/>
              <w:rPr>
                <w:sz w:val="29"/>
              </w:rPr>
            </w:pPr>
          </w:p>
          <w:p>
            <w:pPr>
              <w:pStyle w:val="TableParagraph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17,000</w:t>
            </w:r>
          </w:p>
        </w:tc>
        <w:tc>
          <w:tcPr>
            <w:tcW w:w="1620" w:type="dxa"/>
          </w:tcPr>
          <w:p>
            <w:pPr>
              <w:pStyle w:val="TableParagraph"/>
              <w:spacing w:before="5"/>
              <w:jc w:val="left"/>
              <w:rPr>
                <w:sz w:val="29"/>
              </w:rPr>
            </w:pPr>
          </w:p>
          <w:p>
            <w:pPr>
              <w:pStyle w:val="TableParagraph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R$ 816,00</w:t>
            </w:r>
          </w:p>
        </w:tc>
      </w:tr>
      <w:tr>
        <w:trPr>
          <w:trHeight w:val="470" w:hRule="atLeast"/>
        </w:trPr>
        <w:tc>
          <w:tcPr>
            <w:tcW w:w="3409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39 -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FENOFIBRATO 250MG</w:t>
            </w:r>
          </w:p>
        </w:tc>
        <w:tc>
          <w:tcPr>
            <w:tcW w:w="1126" w:type="dxa"/>
          </w:tcPr>
          <w:p>
            <w:pPr>
              <w:pStyle w:val="TableParagraph"/>
              <w:spacing w:line="223" w:lineRule="exact"/>
              <w:ind w:left="83" w:right="80"/>
              <w:rPr>
                <w:sz w:val="20"/>
              </w:rPr>
            </w:pPr>
            <w:r>
              <w:rPr>
                <w:sz w:val="20"/>
              </w:rPr>
              <w:t>COMP</w:t>
            </w:r>
          </w:p>
        </w:tc>
        <w:tc>
          <w:tcPr>
            <w:tcW w:w="1538" w:type="dxa"/>
          </w:tcPr>
          <w:p>
            <w:pPr>
              <w:pStyle w:val="TableParagraph"/>
              <w:spacing w:line="223" w:lineRule="exact"/>
              <w:ind w:left="85" w:right="74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  <w:tc>
          <w:tcPr>
            <w:tcW w:w="1879" w:type="dxa"/>
          </w:tcPr>
          <w:p>
            <w:pPr>
              <w:pStyle w:val="TableParagraph"/>
              <w:spacing w:line="223" w:lineRule="exact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2,800</w:t>
            </w:r>
          </w:p>
        </w:tc>
        <w:tc>
          <w:tcPr>
            <w:tcW w:w="1620" w:type="dxa"/>
          </w:tcPr>
          <w:p>
            <w:pPr>
              <w:pStyle w:val="TableParagraph"/>
              <w:spacing w:line="223" w:lineRule="exact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2.016,00</w:t>
            </w:r>
          </w:p>
        </w:tc>
      </w:tr>
      <w:tr>
        <w:trPr>
          <w:trHeight w:val="700" w:hRule="atLeast"/>
        </w:trPr>
        <w:tc>
          <w:tcPr>
            <w:tcW w:w="3409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43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GLICOSAMINA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500 +</w:t>
            </w:r>
          </w:p>
          <w:p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CONDROITINA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400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-</w:t>
            </w:r>
          </w:p>
        </w:tc>
        <w:tc>
          <w:tcPr>
            <w:tcW w:w="1126" w:type="dxa"/>
          </w:tcPr>
          <w:p>
            <w:pPr>
              <w:pStyle w:val="TableParagraph"/>
              <w:spacing w:before="108"/>
              <w:ind w:left="83" w:right="80"/>
              <w:rPr>
                <w:sz w:val="20"/>
              </w:rPr>
            </w:pPr>
            <w:r>
              <w:rPr>
                <w:sz w:val="20"/>
              </w:rPr>
              <w:t>COMP</w:t>
            </w:r>
          </w:p>
        </w:tc>
        <w:tc>
          <w:tcPr>
            <w:tcW w:w="1538" w:type="dxa"/>
          </w:tcPr>
          <w:p>
            <w:pPr>
              <w:pStyle w:val="TableParagraph"/>
              <w:spacing w:before="108"/>
              <w:ind w:left="85" w:right="78"/>
              <w:rPr>
                <w:sz w:val="20"/>
              </w:rPr>
            </w:pPr>
            <w:r>
              <w:rPr>
                <w:sz w:val="20"/>
              </w:rPr>
              <w:t>4.320</w:t>
            </w:r>
          </w:p>
        </w:tc>
        <w:tc>
          <w:tcPr>
            <w:tcW w:w="1879" w:type="dxa"/>
          </w:tcPr>
          <w:p>
            <w:pPr>
              <w:pStyle w:val="TableParagraph"/>
              <w:spacing w:before="108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2,050</w:t>
            </w:r>
          </w:p>
        </w:tc>
        <w:tc>
          <w:tcPr>
            <w:tcW w:w="1620" w:type="dxa"/>
          </w:tcPr>
          <w:p>
            <w:pPr>
              <w:pStyle w:val="TableParagraph"/>
              <w:spacing w:before="108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8.856,00</w:t>
            </w:r>
          </w:p>
        </w:tc>
      </w:tr>
    </w:tbl>
    <w:p>
      <w:pPr>
        <w:spacing w:after="0"/>
        <w:jc w:val="right"/>
        <w:rPr>
          <w:sz w:val="20"/>
        </w:rPr>
        <w:sectPr>
          <w:headerReference w:type="default" r:id="rId5"/>
          <w:footerReference w:type="default" r:id="rId6"/>
          <w:type w:val="continuous"/>
          <w:pgSz w:w="11910" w:h="16850"/>
          <w:pgMar w:header="146" w:footer="307" w:top="1160" w:bottom="500" w:left="1300" w:right="440"/>
          <w:pgNumType w:start="1"/>
        </w:sectPr>
      </w:pPr>
    </w:p>
    <w:p>
      <w:pPr>
        <w:pStyle w:val="BodyText"/>
        <w:spacing w:before="7"/>
        <w:rPr>
          <w:sz w:val="7"/>
        </w:rPr>
      </w:pPr>
    </w:p>
    <w:tbl>
      <w:tblPr>
        <w:tblW w:w="0" w:type="auto"/>
        <w:jc w:val="left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09"/>
        <w:gridCol w:w="1126"/>
        <w:gridCol w:w="1538"/>
        <w:gridCol w:w="1879"/>
        <w:gridCol w:w="1620"/>
      </w:tblGrid>
      <w:tr>
        <w:trPr>
          <w:trHeight w:val="700" w:hRule="atLeast"/>
        </w:trPr>
        <w:tc>
          <w:tcPr>
            <w:tcW w:w="3409" w:type="dxa"/>
          </w:tcPr>
          <w:p>
            <w:pPr>
              <w:pStyle w:val="TableParagraph"/>
              <w:ind w:left="107" w:right="1316"/>
              <w:jc w:val="left"/>
              <w:rPr>
                <w:sz w:val="20"/>
              </w:rPr>
            </w:pPr>
            <w:r>
              <w:rPr>
                <w:sz w:val="20"/>
              </w:rPr>
              <w:t>44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CLORIDRATO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HIDRALAZINA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25MG</w:t>
            </w:r>
          </w:p>
        </w:tc>
        <w:tc>
          <w:tcPr>
            <w:tcW w:w="1126" w:type="dxa"/>
          </w:tcPr>
          <w:p>
            <w:pPr>
              <w:pStyle w:val="TableParagraph"/>
              <w:spacing w:before="108"/>
              <w:ind w:left="83" w:right="80"/>
              <w:rPr>
                <w:sz w:val="20"/>
              </w:rPr>
            </w:pPr>
            <w:r>
              <w:rPr>
                <w:sz w:val="20"/>
              </w:rPr>
              <w:t>COMP</w:t>
            </w:r>
          </w:p>
        </w:tc>
        <w:tc>
          <w:tcPr>
            <w:tcW w:w="1538" w:type="dxa"/>
          </w:tcPr>
          <w:p>
            <w:pPr>
              <w:pStyle w:val="TableParagraph"/>
              <w:spacing w:before="108"/>
              <w:ind w:left="85" w:right="78"/>
              <w:rPr>
                <w:sz w:val="20"/>
              </w:rPr>
            </w:pPr>
            <w:r>
              <w:rPr>
                <w:sz w:val="20"/>
              </w:rPr>
              <w:t>2.160</w:t>
            </w:r>
          </w:p>
        </w:tc>
        <w:tc>
          <w:tcPr>
            <w:tcW w:w="1879" w:type="dxa"/>
          </w:tcPr>
          <w:p>
            <w:pPr>
              <w:pStyle w:val="TableParagraph"/>
              <w:spacing w:before="108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0,348</w:t>
            </w:r>
          </w:p>
        </w:tc>
        <w:tc>
          <w:tcPr>
            <w:tcW w:w="1620" w:type="dxa"/>
          </w:tcPr>
          <w:p>
            <w:pPr>
              <w:pStyle w:val="TableParagraph"/>
              <w:spacing w:before="108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R$ 751,68</w:t>
            </w:r>
          </w:p>
        </w:tc>
      </w:tr>
      <w:tr>
        <w:trPr>
          <w:trHeight w:val="697" w:hRule="atLeast"/>
        </w:trPr>
        <w:tc>
          <w:tcPr>
            <w:tcW w:w="3409" w:type="dxa"/>
          </w:tcPr>
          <w:p>
            <w:pPr>
              <w:pStyle w:val="TableParagraph"/>
              <w:ind w:left="107" w:right="270"/>
              <w:jc w:val="left"/>
              <w:rPr>
                <w:sz w:val="20"/>
              </w:rPr>
            </w:pPr>
            <w:r>
              <w:rPr>
                <w:sz w:val="20"/>
              </w:rPr>
              <w:t>52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LEVOMEPROMAZINA</w:t>
            </w:r>
            <w:r>
              <w:rPr>
                <w:spacing w:val="46"/>
                <w:sz w:val="20"/>
              </w:rPr>
              <w:t> </w:t>
            </w:r>
            <w:r>
              <w:rPr>
                <w:sz w:val="20"/>
              </w:rPr>
              <w:t>25MG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(C1)</w:t>
            </w:r>
          </w:p>
        </w:tc>
        <w:tc>
          <w:tcPr>
            <w:tcW w:w="1126" w:type="dxa"/>
          </w:tcPr>
          <w:p>
            <w:pPr>
              <w:pStyle w:val="TableParagraph"/>
              <w:spacing w:before="108"/>
              <w:ind w:left="83" w:right="80"/>
              <w:rPr>
                <w:sz w:val="20"/>
              </w:rPr>
            </w:pPr>
            <w:r>
              <w:rPr>
                <w:sz w:val="20"/>
              </w:rPr>
              <w:t>COMP</w:t>
            </w:r>
          </w:p>
        </w:tc>
        <w:tc>
          <w:tcPr>
            <w:tcW w:w="1538" w:type="dxa"/>
          </w:tcPr>
          <w:p>
            <w:pPr>
              <w:pStyle w:val="TableParagraph"/>
              <w:spacing w:before="108"/>
              <w:ind w:left="85" w:right="78"/>
              <w:rPr>
                <w:sz w:val="20"/>
              </w:rPr>
            </w:pPr>
            <w:r>
              <w:rPr>
                <w:sz w:val="20"/>
              </w:rPr>
              <w:t>6.480</w:t>
            </w:r>
          </w:p>
        </w:tc>
        <w:tc>
          <w:tcPr>
            <w:tcW w:w="1879" w:type="dxa"/>
          </w:tcPr>
          <w:p>
            <w:pPr>
              <w:pStyle w:val="TableParagraph"/>
              <w:spacing w:before="108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0,480</w:t>
            </w:r>
          </w:p>
        </w:tc>
        <w:tc>
          <w:tcPr>
            <w:tcW w:w="1620" w:type="dxa"/>
          </w:tcPr>
          <w:p>
            <w:pPr>
              <w:pStyle w:val="TableParagraph"/>
              <w:spacing w:before="108"/>
              <w:ind w:right="94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3.110,40</w:t>
            </w:r>
          </w:p>
        </w:tc>
      </w:tr>
      <w:tr>
        <w:trPr>
          <w:trHeight w:val="700" w:hRule="atLeast"/>
        </w:trPr>
        <w:tc>
          <w:tcPr>
            <w:tcW w:w="3409" w:type="dxa"/>
          </w:tcPr>
          <w:p>
            <w:pPr>
              <w:pStyle w:val="TableParagraph"/>
              <w:spacing w:line="237" w:lineRule="auto"/>
              <w:ind w:left="107" w:right="229"/>
              <w:jc w:val="left"/>
              <w:rPr>
                <w:sz w:val="20"/>
              </w:rPr>
            </w:pPr>
            <w:r>
              <w:rPr>
                <w:sz w:val="20"/>
              </w:rPr>
              <w:t>54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LEVOTIROXINA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SÓDICA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62,5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MCG</w:t>
            </w:r>
          </w:p>
        </w:tc>
        <w:tc>
          <w:tcPr>
            <w:tcW w:w="1126" w:type="dxa"/>
          </w:tcPr>
          <w:p>
            <w:pPr>
              <w:pStyle w:val="TableParagraph"/>
              <w:spacing w:before="110"/>
              <w:ind w:left="83" w:right="80"/>
              <w:rPr>
                <w:sz w:val="20"/>
              </w:rPr>
            </w:pPr>
            <w:r>
              <w:rPr>
                <w:sz w:val="20"/>
              </w:rPr>
              <w:t>COMP</w:t>
            </w:r>
          </w:p>
        </w:tc>
        <w:tc>
          <w:tcPr>
            <w:tcW w:w="1538" w:type="dxa"/>
          </w:tcPr>
          <w:p>
            <w:pPr>
              <w:pStyle w:val="TableParagraph"/>
              <w:spacing w:before="110"/>
              <w:ind w:left="85" w:right="74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  <w:tc>
          <w:tcPr>
            <w:tcW w:w="1879" w:type="dxa"/>
          </w:tcPr>
          <w:p>
            <w:pPr>
              <w:pStyle w:val="TableParagraph"/>
              <w:spacing w:before="110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0,436</w:t>
            </w:r>
          </w:p>
        </w:tc>
        <w:tc>
          <w:tcPr>
            <w:tcW w:w="1620" w:type="dxa"/>
          </w:tcPr>
          <w:p>
            <w:pPr>
              <w:pStyle w:val="TableParagraph"/>
              <w:spacing w:before="110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R$ 313,92</w:t>
            </w:r>
          </w:p>
        </w:tc>
      </w:tr>
      <w:tr>
        <w:trPr>
          <w:trHeight w:val="700" w:hRule="atLeast"/>
        </w:trPr>
        <w:tc>
          <w:tcPr>
            <w:tcW w:w="3409" w:type="dxa"/>
          </w:tcPr>
          <w:p>
            <w:pPr>
              <w:pStyle w:val="TableParagraph"/>
              <w:ind w:left="107" w:right="233"/>
              <w:jc w:val="left"/>
              <w:rPr>
                <w:sz w:val="20"/>
              </w:rPr>
            </w:pPr>
            <w:r>
              <w:rPr>
                <w:sz w:val="20"/>
              </w:rPr>
              <w:t>58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PERICIAZINA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1% -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SOLUÇÃO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ORAL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1%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(C1)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(FRASCO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20ML)</w:t>
            </w:r>
          </w:p>
        </w:tc>
        <w:tc>
          <w:tcPr>
            <w:tcW w:w="1126" w:type="dxa"/>
          </w:tcPr>
          <w:p>
            <w:pPr>
              <w:pStyle w:val="TableParagraph"/>
              <w:spacing w:before="108"/>
              <w:ind w:left="83" w:right="80"/>
              <w:rPr>
                <w:sz w:val="20"/>
              </w:rPr>
            </w:pPr>
            <w:r>
              <w:rPr>
                <w:sz w:val="20"/>
              </w:rPr>
              <w:t>FR</w:t>
            </w:r>
          </w:p>
        </w:tc>
        <w:tc>
          <w:tcPr>
            <w:tcW w:w="1538" w:type="dxa"/>
          </w:tcPr>
          <w:p>
            <w:pPr>
              <w:pStyle w:val="TableParagraph"/>
              <w:spacing w:before="108"/>
              <w:ind w:left="85" w:right="74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879" w:type="dxa"/>
          </w:tcPr>
          <w:p>
            <w:pPr>
              <w:pStyle w:val="TableParagraph"/>
              <w:spacing w:before="108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9,800</w:t>
            </w:r>
          </w:p>
        </w:tc>
        <w:tc>
          <w:tcPr>
            <w:tcW w:w="1620" w:type="dxa"/>
          </w:tcPr>
          <w:p>
            <w:pPr>
              <w:pStyle w:val="TableParagraph"/>
              <w:spacing w:before="108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R$ 705,60</w:t>
            </w:r>
          </w:p>
        </w:tc>
      </w:tr>
      <w:tr>
        <w:trPr>
          <w:trHeight w:val="700" w:hRule="atLeast"/>
        </w:trPr>
        <w:tc>
          <w:tcPr>
            <w:tcW w:w="3409" w:type="dxa"/>
          </w:tcPr>
          <w:p>
            <w:pPr>
              <w:pStyle w:val="TableParagraph"/>
              <w:ind w:left="107" w:right="233"/>
              <w:jc w:val="left"/>
              <w:rPr>
                <w:sz w:val="20"/>
              </w:rPr>
            </w:pPr>
            <w:r>
              <w:rPr>
                <w:sz w:val="20"/>
              </w:rPr>
              <w:t>59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PERICIAZINA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4% -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SOLUÇÃO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ORAL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4%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(C1)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(FRASCO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20ML)</w:t>
            </w:r>
          </w:p>
        </w:tc>
        <w:tc>
          <w:tcPr>
            <w:tcW w:w="1126" w:type="dxa"/>
          </w:tcPr>
          <w:p>
            <w:pPr>
              <w:pStyle w:val="TableParagraph"/>
              <w:spacing w:before="108"/>
              <w:ind w:left="83" w:right="80"/>
              <w:rPr>
                <w:sz w:val="20"/>
              </w:rPr>
            </w:pPr>
            <w:r>
              <w:rPr>
                <w:sz w:val="20"/>
              </w:rPr>
              <w:t>FR</w:t>
            </w:r>
          </w:p>
        </w:tc>
        <w:tc>
          <w:tcPr>
            <w:tcW w:w="1538" w:type="dxa"/>
          </w:tcPr>
          <w:p>
            <w:pPr>
              <w:pStyle w:val="TableParagraph"/>
              <w:spacing w:before="108"/>
              <w:ind w:left="85" w:right="74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879" w:type="dxa"/>
          </w:tcPr>
          <w:p>
            <w:pPr>
              <w:pStyle w:val="TableParagraph"/>
              <w:spacing w:before="108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18,900</w:t>
            </w:r>
          </w:p>
        </w:tc>
        <w:tc>
          <w:tcPr>
            <w:tcW w:w="1620" w:type="dxa"/>
          </w:tcPr>
          <w:p>
            <w:pPr>
              <w:pStyle w:val="TableParagraph"/>
              <w:spacing w:before="108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R$ 453,60</w:t>
            </w:r>
          </w:p>
        </w:tc>
      </w:tr>
      <w:tr>
        <w:trPr>
          <w:trHeight w:val="700" w:hRule="atLeast"/>
        </w:trPr>
        <w:tc>
          <w:tcPr>
            <w:tcW w:w="3409" w:type="dxa"/>
          </w:tcPr>
          <w:p>
            <w:pPr>
              <w:pStyle w:val="TableParagraph"/>
              <w:ind w:left="107" w:right="620"/>
              <w:jc w:val="left"/>
              <w:rPr>
                <w:sz w:val="20"/>
              </w:rPr>
            </w:pPr>
            <w:r>
              <w:rPr>
                <w:sz w:val="20"/>
              </w:rPr>
              <w:t>62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RAMIPRIL/BESILATO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ANLODIPINO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5 MG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+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5 MG</w:t>
            </w:r>
          </w:p>
        </w:tc>
        <w:tc>
          <w:tcPr>
            <w:tcW w:w="1126" w:type="dxa"/>
          </w:tcPr>
          <w:p>
            <w:pPr>
              <w:pStyle w:val="TableParagraph"/>
              <w:spacing w:before="108"/>
              <w:ind w:left="83" w:right="80"/>
              <w:rPr>
                <w:sz w:val="20"/>
              </w:rPr>
            </w:pPr>
            <w:r>
              <w:rPr>
                <w:sz w:val="20"/>
              </w:rPr>
              <w:t>COMP</w:t>
            </w:r>
          </w:p>
        </w:tc>
        <w:tc>
          <w:tcPr>
            <w:tcW w:w="1538" w:type="dxa"/>
          </w:tcPr>
          <w:p>
            <w:pPr>
              <w:pStyle w:val="TableParagraph"/>
              <w:spacing w:before="108"/>
              <w:ind w:left="85" w:right="74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  <w:tc>
          <w:tcPr>
            <w:tcW w:w="1879" w:type="dxa"/>
          </w:tcPr>
          <w:p>
            <w:pPr>
              <w:pStyle w:val="TableParagraph"/>
              <w:spacing w:before="108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1,730</w:t>
            </w:r>
          </w:p>
        </w:tc>
        <w:tc>
          <w:tcPr>
            <w:tcW w:w="1620" w:type="dxa"/>
          </w:tcPr>
          <w:p>
            <w:pPr>
              <w:pStyle w:val="TableParagraph"/>
              <w:spacing w:before="108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1.245,60</w:t>
            </w:r>
          </w:p>
        </w:tc>
      </w:tr>
      <w:tr>
        <w:trPr>
          <w:trHeight w:val="470" w:hRule="atLeast"/>
        </w:trPr>
        <w:tc>
          <w:tcPr>
            <w:tcW w:w="3409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74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SULPIRIDA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50MG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(C1)</w:t>
            </w:r>
          </w:p>
        </w:tc>
        <w:tc>
          <w:tcPr>
            <w:tcW w:w="1126" w:type="dxa"/>
          </w:tcPr>
          <w:p>
            <w:pPr>
              <w:pStyle w:val="TableParagraph"/>
              <w:spacing w:line="223" w:lineRule="exact"/>
              <w:ind w:left="83" w:right="80"/>
              <w:rPr>
                <w:sz w:val="20"/>
              </w:rPr>
            </w:pPr>
            <w:r>
              <w:rPr>
                <w:sz w:val="20"/>
              </w:rPr>
              <w:t>COMP</w:t>
            </w:r>
          </w:p>
        </w:tc>
        <w:tc>
          <w:tcPr>
            <w:tcW w:w="1538" w:type="dxa"/>
          </w:tcPr>
          <w:p>
            <w:pPr>
              <w:pStyle w:val="TableParagraph"/>
              <w:spacing w:line="223" w:lineRule="exact"/>
              <w:ind w:left="85" w:right="74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  <w:tc>
          <w:tcPr>
            <w:tcW w:w="1879" w:type="dxa"/>
          </w:tcPr>
          <w:p>
            <w:pPr>
              <w:pStyle w:val="TableParagraph"/>
              <w:spacing w:line="223" w:lineRule="exact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0,673</w:t>
            </w:r>
          </w:p>
        </w:tc>
        <w:tc>
          <w:tcPr>
            <w:tcW w:w="1620" w:type="dxa"/>
          </w:tcPr>
          <w:p>
            <w:pPr>
              <w:pStyle w:val="TableParagraph"/>
              <w:spacing w:line="223" w:lineRule="exact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R$ 484,56</w:t>
            </w:r>
          </w:p>
        </w:tc>
      </w:tr>
      <w:tr>
        <w:trPr>
          <w:trHeight w:val="470" w:hRule="atLeast"/>
        </w:trPr>
        <w:tc>
          <w:tcPr>
            <w:tcW w:w="3409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75 -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TEOFILINA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200MG</w:t>
            </w:r>
          </w:p>
        </w:tc>
        <w:tc>
          <w:tcPr>
            <w:tcW w:w="1126" w:type="dxa"/>
          </w:tcPr>
          <w:p>
            <w:pPr>
              <w:pStyle w:val="TableParagraph"/>
              <w:spacing w:line="223" w:lineRule="exact"/>
              <w:ind w:left="83" w:right="80"/>
              <w:rPr>
                <w:sz w:val="20"/>
              </w:rPr>
            </w:pPr>
            <w:r>
              <w:rPr>
                <w:sz w:val="20"/>
              </w:rPr>
              <w:t>COMP</w:t>
            </w:r>
          </w:p>
        </w:tc>
        <w:tc>
          <w:tcPr>
            <w:tcW w:w="1538" w:type="dxa"/>
          </w:tcPr>
          <w:p>
            <w:pPr>
              <w:pStyle w:val="TableParagraph"/>
              <w:spacing w:line="223" w:lineRule="exact"/>
              <w:ind w:left="85" w:right="78"/>
              <w:rPr>
                <w:sz w:val="20"/>
              </w:rPr>
            </w:pPr>
            <w:r>
              <w:rPr>
                <w:sz w:val="20"/>
              </w:rPr>
              <w:t>2.160</w:t>
            </w:r>
          </w:p>
        </w:tc>
        <w:tc>
          <w:tcPr>
            <w:tcW w:w="1879" w:type="dxa"/>
          </w:tcPr>
          <w:p>
            <w:pPr>
              <w:pStyle w:val="TableParagraph"/>
              <w:spacing w:line="223" w:lineRule="exact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0,880</w:t>
            </w:r>
          </w:p>
        </w:tc>
        <w:tc>
          <w:tcPr>
            <w:tcW w:w="1620" w:type="dxa"/>
          </w:tcPr>
          <w:p>
            <w:pPr>
              <w:pStyle w:val="TableParagraph"/>
              <w:spacing w:line="223" w:lineRule="exact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1.900,80</w:t>
            </w:r>
          </w:p>
        </w:tc>
      </w:tr>
      <w:tr>
        <w:trPr>
          <w:trHeight w:val="470" w:hRule="atLeast"/>
        </w:trPr>
        <w:tc>
          <w:tcPr>
            <w:tcW w:w="3409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76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TIAMAZOL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5MG</w:t>
            </w:r>
          </w:p>
        </w:tc>
        <w:tc>
          <w:tcPr>
            <w:tcW w:w="1126" w:type="dxa"/>
          </w:tcPr>
          <w:p>
            <w:pPr>
              <w:pStyle w:val="TableParagraph"/>
              <w:spacing w:line="223" w:lineRule="exact"/>
              <w:ind w:left="83" w:right="80"/>
              <w:rPr>
                <w:sz w:val="20"/>
              </w:rPr>
            </w:pPr>
            <w:r>
              <w:rPr>
                <w:sz w:val="20"/>
              </w:rPr>
              <w:t>COMP</w:t>
            </w:r>
          </w:p>
        </w:tc>
        <w:tc>
          <w:tcPr>
            <w:tcW w:w="1538" w:type="dxa"/>
          </w:tcPr>
          <w:p>
            <w:pPr>
              <w:pStyle w:val="TableParagraph"/>
              <w:spacing w:line="223" w:lineRule="exact"/>
              <w:ind w:left="85" w:right="74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  <w:tc>
          <w:tcPr>
            <w:tcW w:w="1879" w:type="dxa"/>
          </w:tcPr>
          <w:p>
            <w:pPr>
              <w:pStyle w:val="TableParagraph"/>
              <w:spacing w:line="223" w:lineRule="exact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0,262</w:t>
            </w:r>
          </w:p>
        </w:tc>
        <w:tc>
          <w:tcPr>
            <w:tcW w:w="1620" w:type="dxa"/>
          </w:tcPr>
          <w:p>
            <w:pPr>
              <w:pStyle w:val="TableParagraph"/>
              <w:spacing w:line="223" w:lineRule="exact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R$ 188,64</w:t>
            </w:r>
          </w:p>
        </w:tc>
      </w:tr>
      <w:tr>
        <w:trPr>
          <w:trHeight w:val="470" w:hRule="atLeast"/>
        </w:trPr>
        <w:tc>
          <w:tcPr>
            <w:tcW w:w="3409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78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TRAZODONA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150MG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(C1)</w:t>
            </w:r>
          </w:p>
        </w:tc>
        <w:tc>
          <w:tcPr>
            <w:tcW w:w="1126" w:type="dxa"/>
          </w:tcPr>
          <w:p>
            <w:pPr>
              <w:pStyle w:val="TableParagraph"/>
              <w:spacing w:line="223" w:lineRule="exact"/>
              <w:ind w:left="83" w:right="80"/>
              <w:rPr>
                <w:sz w:val="20"/>
              </w:rPr>
            </w:pPr>
            <w:r>
              <w:rPr>
                <w:sz w:val="20"/>
              </w:rPr>
              <w:t>COMP</w:t>
            </w:r>
          </w:p>
        </w:tc>
        <w:tc>
          <w:tcPr>
            <w:tcW w:w="1538" w:type="dxa"/>
          </w:tcPr>
          <w:p>
            <w:pPr>
              <w:pStyle w:val="TableParagraph"/>
              <w:spacing w:line="223" w:lineRule="exact"/>
              <w:ind w:left="85" w:right="74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  <w:tc>
          <w:tcPr>
            <w:tcW w:w="1879" w:type="dxa"/>
          </w:tcPr>
          <w:p>
            <w:pPr>
              <w:pStyle w:val="TableParagraph"/>
              <w:spacing w:line="223" w:lineRule="exact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4,290</w:t>
            </w:r>
          </w:p>
        </w:tc>
        <w:tc>
          <w:tcPr>
            <w:tcW w:w="1620" w:type="dxa"/>
          </w:tcPr>
          <w:p>
            <w:pPr>
              <w:pStyle w:val="TableParagraph"/>
              <w:spacing w:line="223" w:lineRule="exact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3.088,80</w:t>
            </w:r>
          </w:p>
        </w:tc>
      </w:tr>
      <w:tr>
        <w:trPr>
          <w:trHeight w:val="700" w:hRule="atLeast"/>
        </w:trPr>
        <w:tc>
          <w:tcPr>
            <w:tcW w:w="3409" w:type="dxa"/>
          </w:tcPr>
          <w:p>
            <w:pPr>
              <w:pStyle w:val="TableParagraph"/>
              <w:ind w:left="107" w:right="599"/>
              <w:jc w:val="left"/>
              <w:rPr>
                <w:sz w:val="20"/>
              </w:rPr>
            </w:pPr>
            <w:r>
              <w:rPr>
                <w:sz w:val="20"/>
              </w:rPr>
              <w:t>79 - VALPROATO DE SÓDIO -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ÁCIDO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VALPROICO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300-CR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-</w:t>
            </w:r>
          </w:p>
        </w:tc>
        <w:tc>
          <w:tcPr>
            <w:tcW w:w="1126" w:type="dxa"/>
          </w:tcPr>
          <w:p>
            <w:pPr>
              <w:pStyle w:val="TableParagraph"/>
              <w:spacing w:before="108"/>
              <w:ind w:left="83" w:right="80"/>
              <w:rPr>
                <w:sz w:val="20"/>
              </w:rPr>
            </w:pPr>
            <w:r>
              <w:rPr>
                <w:sz w:val="20"/>
              </w:rPr>
              <w:t>COMP</w:t>
            </w:r>
          </w:p>
        </w:tc>
        <w:tc>
          <w:tcPr>
            <w:tcW w:w="1538" w:type="dxa"/>
          </w:tcPr>
          <w:p>
            <w:pPr>
              <w:pStyle w:val="TableParagraph"/>
              <w:spacing w:before="108"/>
              <w:ind w:left="85" w:right="78"/>
              <w:rPr>
                <w:sz w:val="20"/>
              </w:rPr>
            </w:pPr>
            <w:r>
              <w:rPr>
                <w:sz w:val="20"/>
              </w:rPr>
              <w:t>4.320</w:t>
            </w:r>
          </w:p>
        </w:tc>
        <w:tc>
          <w:tcPr>
            <w:tcW w:w="1879" w:type="dxa"/>
          </w:tcPr>
          <w:p>
            <w:pPr>
              <w:pStyle w:val="TableParagraph"/>
              <w:spacing w:before="108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0,740</w:t>
            </w:r>
          </w:p>
        </w:tc>
        <w:tc>
          <w:tcPr>
            <w:tcW w:w="1620" w:type="dxa"/>
          </w:tcPr>
          <w:p>
            <w:pPr>
              <w:pStyle w:val="TableParagraph"/>
              <w:spacing w:before="108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3.196,80</w:t>
            </w:r>
          </w:p>
        </w:tc>
      </w:tr>
      <w:tr>
        <w:trPr>
          <w:trHeight w:val="697" w:hRule="atLeast"/>
        </w:trPr>
        <w:tc>
          <w:tcPr>
            <w:tcW w:w="3409" w:type="dxa"/>
          </w:tcPr>
          <w:p>
            <w:pPr>
              <w:pStyle w:val="TableParagraph"/>
              <w:ind w:left="107" w:right="599"/>
              <w:jc w:val="left"/>
              <w:rPr>
                <w:sz w:val="20"/>
              </w:rPr>
            </w:pPr>
            <w:r>
              <w:rPr>
                <w:sz w:val="20"/>
              </w:rPr>
              <w:t>80 - VALPROATO DE SÓDIO -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ÁCIDO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VALPROICO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500-CR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-</w:t>
            </w:r>
          </w:p>
        </w:tc>
        <w:tc>
          <w:tcPr>
            <w:tcW w:w="1126" w:type="dxa"/>
          </w:tcPr>
          <w:p>
            <w:pPr>
              <w:pStyle w:val="TableParagraph"/>
              <w:spacing w:before="108"/>
              <w:ind w:left="83" w:right="80"/>
              <w:rPr>
                <w:sz w:val="20"/>
              </w:rPr>
            </w:pPr>
            <w:r>
              <w:rPr>
                <w:sz w:val="20"/>
              </w:rPr>
              <w:t>COMP</w:t>
            </w:r>
          </w:p>
        </w:tc>
        <w:tc>
          <w:tcPr>
            <w:tcW w:w="1538" w:type="dxa"/>
          </w:tcPr>
          <w:p>
            <w:pPr>
              <w:pStyle w:val="TableParagraph"/>
              <w:spacing w:before="108"/>
              <w:ind w:left="85" w:right="78"/>
              <w:rPr>
                <w:sz w:val="20"/>
              </w:rPr>
            </w:pPr>
            <w:r>
              <w:rPr>
                <w:sz w:val="20"/>
              </w:rPr>
              <w:t>3.600</w:t>
            </w:r>
          </w:p>
        </w:tc>
        <w:tc>
          <w:tcPr>
            <w:tcW w:w="1879" w:type="dxa"/>
          </w:tcPr>
          <w:p>
            <w:pPr>
              <w:pStyle w:val="TableParagraph"/>
              <w:spacing w:before="108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1,490</w:t>
            </w:r>
          </w:p>
        </w:tc>
        <w:tc>
          <w:tcPr>
            <w:tcW w:w="1620" w:type="dxa"/>
          </w:tcPr>
          <w:p>
            <w:pPr>
              <w:pStyle w:val="TableParagraph"/>
              <w:spacing w:before="108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5.364,00</w:t>
            </w:r>
          </w:p>
        </w:tc>
      </w:tr>
      <w:tr>
        <w:trPr>
          <w:trHeight w:val="470" w:hRule="atLeast"/>
        </w:trPr>
        <w:tc>
          <w:tcPr>
            <w:tcW w:w="3409" w:type="dxa"/>
          </w:tcPr>
          <w:p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92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ASPIRINA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PREVENT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100MG</w:t>
            </w:r>
          </w:p>
        </w:tc>
        <w:tc>
          <w:tcPr>
            <w:tcW w:w="1126" w:type="dxa"/>
          </w:tcPr>
          <w:p>
            <w:pPr>
              <w:pStyle w:val="TableParagraph"/>
              <w:spacing w:line="225" w:lineRule="exact"/>
              <w:ind w:left="83" w:right="79"/>
              <w:rPr>
                <w:sz w:val="20"/>
              </w:rPr>
            </w:pPr>
            <w:r>
              <w:rPr>
                <w:sz w:val="20"/>
              </w:rPr>
              <w:t>COMP</w:t>
            </w:r>
          </w:p>
        </w:tc>
        <w:tc>
          <w:tcPr>
            <w:tcW w:w="1538" w:type="dxa"/>
          </w:tcPr>
          <w:p>
            <w:pPr>
              <w:pStyle w:val="TableParagraph"/>
              <w:spacing w:line="225" w:lineRule="exact"/>
              <w:ind w:left="85" w:right="74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  <w:tc>
          <w:tcPr>
            <w:tcW w:w="1879" w:type="dxa"/>
          </w:tcPr>
          <w:p>
            <w:pPr>
              <w:pStyle w:val="TableParagraph"/>
              <w:spacing w:line="225" w:lineRule="exact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0,560</w:t>
            </w:r>
          </w:p>
        </w:tc>
        <w:tc>
          <w:tcPr>
            <w:tcW w:w="1620" w:type="dxa"/>
          </w:tcPr>
          <w:p>
            <w:pPr>
              <w:pStyle w:val="TableParagraph"/>
              <w:spacing w:line="225" w:lineRule="exact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R$ 403,20</w:t>
            </w:r>
          </w:p>
        </w:tc>
      </w:tr>
      <w:tr>
        <w:trPr>
          <w:trHeight w:val="470" w:hRule="atLeast"/>
        </w:trPr>
        <w:tc>
          <w:tcPr>
            <w:tcW w:w="3409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97 -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PAROXETINA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XR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25MG</w:t>
            </w:r>
          </w:p>
        </w:tc>
        <w:tc>
          <w:tcPr>
            <w:tcW w:w="1126" w:type="dxa"/>
          </w:tcPr>
          <w:p>
            <w:pPr>
              <w:pStyle w:val="TableParagraph"/>
              <w:spacing w:line="223" w:lineRule="exact"/>
              <w:ind w:left="83" w:right="80"/>
              <w:rPr>
                <w:sz w:val="20"/>
              </w:rPr>
            </w:pPr>
            <w:r>
              <w:rPr>
                <w:sz w:val="20"/>
              </w:rPr>
              <w:t>COMP</w:t>
            </w:r>
          </w:p>
        </w:tc>
        <w:tc>
          <w:tcPr>
            <w:tcW w:w="1538" w:type="dxa"/>
          </w:tcPr>
          <w:p>
            <w:pPr>
              <w:pStyle w:val="TableParagraph"/>
              <w:spacing w:line="223" w:lineRule="exact"/>
              <w:ind w:left="85" w:right="74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  <w:tc>
          <w:tcPr>
            <w:tcW w:w="1879" w:type="dxa"/>
          </w:tcPr>
          <w:p>
            <w:pPr>
              <w:pStyle w:val="TableParagraph"/>
              <w:spacing w:line="223" w:lineRule="exact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3,310</w:t>
            </w:r>
          </w:p>
        </w:tc>
        <w:tc>
          <w:tcPr>
            <w:tcW w:w="1620" w:type="dxa"/>
          </w:tcPr>
          <w:p>
            <w:pPr>
              <w:pStyle w:val="TableParagraph"/>
              <w:spacing w:line="223" w:lineRule="exact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2.383,20</w:t>
            </w:r>
          </w:p>
        </w:tc>
      </w:tr>
      <w:tr>
        <w:trPr>
          <w:trHeight w:val="930" w:hRule="atLeast"/>
        </w:trPr>
        <w:tc>
          <w:tcPr>
            <w:tcW w:w="3409" w:type="dxa"/>
          </w:tcPr>
          <w:p>
            <w:pPr>
              <w:pStyle w:val="TableParagraph"/>
              <w:ind w:left="107" w:right="294"/>
              <w:jc w:val="both"/>
              <w:rPr>
                <w:sz w:val="20"/>
              </w:rPr>
            </w:pPr>
            <w:r>
              <w:rPr>
                <w:sz w:val="20"/>
              </w:rPr>
              <w:t>99 - INSULINA ASPART 100U/ML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(3ML CAIXA COM 5 UNIDADES -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PENFILL)</w:t>
            </w:r>
          </w:p>
        </w:tc>
        <w:tc>
          <w:tcPr>
            <w:tcW w:w="1126" w:type="dxa"/>
          </w:tcPr>
          <w:p>
            <w:pPr>
              <w:pStyle w:val="TableParagraph"/>
              <w:spacing w:before="5"/>
              <w:jc w:val="left"/>
              <w:rPr>
                <w:sz w:val="19"/>
              </w:rPr>
            </w:pPr>
          </w:p>
          <w:p>
            <w:pPr>
              <w:pStyle w:val="TableParagraph"/>
              <w:ind w:left="83" w:right="81"/>
              <w:rPr>
                <w:sz w:val="20"/>
              </w:rPr>
            </w:pPr>
            <w:r>
              <w:rPr>
                <w:sz w:val="20"/>
              </w:rPr>
              <w:t>CX</w:t>
            </w:r>
          </w:p>
        </w:tc>
        <w:tc>
          <w:tcPr>
            <w:tcW w:w="1538" w:type="dxa"/>
          </w:tcPr>
          <w:p>
            <w:pPr>
              <w:pStyle w:val="TableParagraph"/>
              <w:spacing w:before="5"/>
              <w:jc w:val="left"/>
              <w:rPr>
                <w:sz w:val="19"/>
              </w:rPr>
            </w:pPr>
          </w:p>
          <w:p>
            <w:pPr>
              <w:pStyle w:val="TableParagraph"/>
              <w:ind w:left="85" w:right="74"/>
              <w:rPr>
                <w:sz w:val="20"/>
              </w:rPr>
            </w:pPr>
            <w:r>
              <w:rPr>
                <w:sz w:val="20"/>
              </w:rPr>
              <w:t>288</w:t>
            </w:r>
          </w:p>
        </w:tc>
        <w:tc>
          <w:tcPr>
            <w:tcW w:w="1879" w:type="dxa"/>
          </w:tcPr>
          <w:p>
            <w:pPr>
              <w:pStyle w:val="TableParagraph"/>
              <w:spacing w:before="5"/>
              <w:jc w:val="left"/>
              <w:rPr>
                <w:sz w:val="19"/>
              </w:rPr>
            </w:pPr>
          </w:p>
          <w:p>
            <w:pPr>
              <w:pStyle w:val="TableParagraph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R$ 223,000</w:t>
            </w:r>
          </w:p>
        </w:tc>
        <w:tc>
          <w:tcPr>
            <w:tcW w:w="1620" w:type="dxa"/>
          </w:tcPr>
          <w:p>
            <w:pPr>
              <w:pStyle w:val="TableParagraph"/>
              <w:spacing w:before="5"/>
              <w:jc w:val="left"/>
              <w:rPr>
                <w:sz w:val="19"/>
              </w:rPr>
            </w:pPr>
          </w:p>
          <w:p>
            <w:pPr>
              <w:pStyle w:val="TableParagraph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64.224,00</w:t>
            </w:r>
          </w:p>
        </w:tc>
      </w:tr>
      <w:tr>
        <w:trPr>
          <w:trHeight w:val="470" w:hRule="atLeast"/>
        </w:trPr>
        <w:tc>
          <w:tcPr>
            <w:tcW w:w="3409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101 -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INSULINA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GLARGINA</w:t>
            </w:r>
            <w:r>
              <w:rPr>
                <w:spacing w:val="47"/>
                <w:sz w:val="20"/>
              </w:rPr>
              <w:t> </w:t>
            </w:r>
            <w:r>
              <w:rPr>
                <w:sz w:val="20"/>
              </w:rPr>
              <w:t>10ML</w:t>
            </w:r>
          </w:p>
        </w:tc>
        <w:tc>
          <w:tcPr>
            <w:tcW w:w="1126" w:type="dxa"/>
          </w:tcPr>
          <w:p>
            <w:pPr>
              <w:pStyle w:val="TableParagraph"/>
              <w:spacing w:line="223" w:lineRule="exact"/>
              <w:ind w:left="83" w:right="80"/>
              <w:rPr>
                <w:sz w:val="20"/>
              </w:rPr>
            </w:pPr>
            <w:r>
              <w:rPr>
                <w:sz w:val="20"/>
              </w:rPr>
              <w:t>FR</w:t>
            </w:r>
          </w:p>
        </w:tc>
        <w:tc>
          <w:tcPr>
            <w:tcW w:w="1538" w:type="dxa"/>
          </w:tcPr>
          <w:p>
            <w:pPr>
              <w:pStyle w:val="TableParagraph"/>
              <w:spacing w:line="223" w:lineRule="exact"/>
              <w:ind w:left="85" w:right="74"/>
              <w:rPr>
                <w:sz w:val="20"/>
              </w:rPr>
            </w:pPr>
            <w:r>
              <w:rPr>
                <w:sz w:val="20"/>
              </w:rPr>
              <w:t>432</w:t>
            </w:r>
          </w:p>
        </w:tc>
        <w:tc>
          <w:tcPr>
            <w:tcW w:w="1879" w:type="dxa"/>
          </w:tcPr>
          <w:p>
            <w:pPr>
              <w:pStyle w:val="TableParagraph"/>
              <w:spacing w:line="223" w:lineRule="exact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R$ 255,000</w:t>
            </w:r>
          </w:p>
        </w:tc>
        <w:tc>
          <w:tcPr>
            <w:tcW w:w="1620" w:type="dxa"/>
          </w:tcPr>
          <w:p>
            <w:pPr>
              <w:pStyle w:val="TableParagraph"/>
              <w:spacing w:line="223" w:lineRule="exact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110.160,00</w:t>
            </w:r>
          </w:p>
        </w:tc>
      </w:tr>
      <w:tr>
        <w:trPr>
          <w:trHeight w:val="700" w:hRule="atLeast"/>
        </w:trPr>
        <w:tc>
          <w:tcPr>
            <w:tcW w:w="3409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106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INSULINA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ASPART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100UI/ML</w:t>
            </w:r>
          </w:p>
          <w:p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(10ML)</w:t>
            </w:r>
          </w:p>
        </w:tc>
        <w:tc>
          <w:tcPr>
            <w:tcW w:w="1126" w:type="dxa"/>
          </w:tcPr>
          <w:p>
            <w:pPr>
              <w:pStyle w:val="TableParagraph"/>
              <w:spacing w:before="108"/>
              <w:ind w:left="83" w:right="80"/>
              <w:rPr>
                <w:sz w:val="20"/>
              </w:rPr>
            </w:pPr>
            <w:r>
              <w:rPr>
                <w:sz w:val="20"/>
              </w:rPr>
              <w:t>FR</w:t>
            </w:r>
          </w:p>
        </w:tc>
        <w:tc>
          <w:tcPr>
            <w:tcW w:w="1538" w:type="dxa"/>
          </w:tcPr>
          <w:p>
            <w:pPr>
              <w:pStyle w:val="TableParagraph"/>
              <w:spacing w:before="108"/>
              <w:ind w:left="85" w:right="74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1879" w:type="dxa"/>
          </w:tcPr>
          <w:p>
            <w:pPr>
              <w:pStyle w:val="TableParagraph"/>
              <w:spacing w:before="108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R$ 117,000</w:t>
            </w:r>
          </w:p>
        </w:tc>
        <w:tc>
          <w:tcPr>
            <w:tcW w:w="1620" w:type="dxa"/>
          </w:tcPr>
          <w:p>
            <w:pPr>
              <w:pStyle w:val="TableParagraph"/>
              <w:spacing w:before="108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5.616,00</w:t>
            </w:r>
          </w:p>
        </w:tc>
      </w:tr>
      <w:tr>
        <w:trPr>
          <w:trHeight w:val="470" w:hRule="atLeast"/>
        </w:trPr>
        <w:tc>
          <w:tcPr>
            <w:tcW w:w="7952" w:type="dxa"/>
            <w:gridSpan w:val="4"/>
          </w:tcPr>
          <w:p>
            <w:pPr>
              <w:pStyle w:val="TableParagraph"/>
              <w:spacing w:line="228" w:lineRule="exact"/>
              <w:ind w:right="97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</w:p>
        </w:tc>
        <w:tc>
          <w:tcPr>
            <w:tcW w:w="1620" w:type="dxa"/>
          </w:tcPr>
          <w:p>
            <w:pPr>
              <w:pStyle w:val="TableParagraph"/>
              <w:spacing w:line="223" w:lineRule="exact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367.679,52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700" w:val="left" w:leader="none"/>
        </w:tabs>
        <w:spacing w:line="240" w:lineRule="auto" w:before="90" w:after="0"/>
        <w:ind w:left="402" w:right="402" w:firstLine="0"/>
        <w:jc w:val="both"/>
      </w:pPr>
      <w:r>
        <w:rPr/>
        <w:t>–</w:t>
      </w:r>
      <w:r>
        <w:rPr>
          <w:spacing w:val="57"/>
        </w:rPr>
        <w:t> </w:t>
      </w:r>
      <w:r>
        <w:rPr/>
        <w:t>DURAÇÃO</w:t>
      </w:r>
      <w:r>
        <w:rPr>
          <w:spacing w:val="60"/>
        </w:rPr>
        <w:t> </w:t>
      </w:r>
      <w:r>
        <w:rPr/>
        <w:t>DA</w:t>
      </w:r>
      <w:r>
        <w:rPr>
          <w:spacing w:val="58"/>
        </w:rPr>
        <w:t> </w:t>
      </w:r>
      <w:r>
        <w:rPr/>
        <w:t>ATA</w:t>
      </w:r>
      <w:r>
        <w:rPr>
          <w:spacing w:val="57"/>
        </w:rPr>
        <w:t> </w:t>
      </w:r>
      <w:r>
        <w:rPr/>
        <w:t>DE</w:t>
      </w:r>
      <w:r>
        <w:rPr>
          <w:spacing w:val="57"/>
        </w:rPr>
        <w:t> </w:t>
      </w:r>
      <w:r>
        <w:rPr/>
        <w:t>REGISTRO</w:t>
      </w:r>
      <w:r>
        <w:rPr>
          <w:spacing w:val="57"/>
        </w:rPr>
        <w:t> </w:t>
      </w:r>
      <w:r>
        <w:rPr/>
        <w:t>DE</w:t>
      </w:r>
      <w:r>
        <w:rPr>
          <w:spacing w:val="57"/>
        </w:rPr>
        <w:t> </w:t>
      </w:r>
      <w:r>
        <w:rPr/>
        <w:t>PREÇOS</w:t>
      </w:r>
      <w:r>
        <w:rPr>
          <w:spacing w:val="58"/>
        </w:rPr>
        <w:t> </w:t>
      </w:r>
      <w:r>
        <w:rPr/>
        <w:t>E</w:t>
      </w:r>
      <w:r>
        <w:rPr>
          <w:spacing w:val="57"/>
        </w:rPr>
        <w:t> </w:t>
      </w:r>
      <w:r>
        <w:rPr/>
        <w:t>DOS</w:t>
      </w:r>
      <w:r>
        <w:rPr>
          <w:spacing w:val="58"/>
        </w:rPr>
        <w:t> </w:t>
      </w:r>
      <w:r>
        <w:rPr/>
        <w:t>CONTRATOS</w:t>
      </w:r>
      <w:r>
        <w:rPr>
          <w:spacing w:val="-58"/>
        </w:rPr>
        <w:t> </w:t>
      </w:r>
      <w:r>
        <w:rPr/>
        <w:t>DERIVADOS,</w:t>
      </w:r>
      <w:r>
        <w:rPr>
          <w:spacing w:val="1"/>
        </w:rPr>
        <w:t> </w:t>
      </w:r>
      <w:r>
        <w:rPr/>
        <w:t>PRAZO,</w:t>
      </w:r>
      <w:r>
        <w:rPr>
          <w:spacing w:val="1"/>
        </w:rPr>
        <w:t> </w:t>
      </w:r>
      <w:r>
        <w:rPr/>
        <w:t>FORMA</w:t>
      </w:r>
      <w:r>
        <w:rPr>
          <w:spacing w:val="1"/>
        </w:rPr>
        <w:t> </w:t>
      </w:r>
      <w:r>
        <w:rPr/>
        <w:t>E</w:t>
      </w:r>
      <w:r>
        <w:rPr>
          <w:spacing w:val="1"/>
        </w:rPr>
        <w:t> </w:t>
      </w:r>
      <w:r>
        <w:rPr/>
        <w:t>LOCAL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EXECUÇÃO</w:t>
      </w:r>
      <w:r>
        <w:rPr>
          <w:spacing w:val="1"/>
        </w:rPr>
        <w:t> </w:t>
      </w:r>
      <w:r>
        <w:rPr/>
        <w:t>DO</w:t>
      </w:r>
      <w:r>
        <w:rPr>
          <w:spacing w:val="1"/>
        </w:rPr>
        <w:t> </w:t>
      </w:r>
      <w:r>
        <w:rPr/>
        <w:t>OBJETO,</w:t>
      </w:r>
      <w:r>
        <w:rPr>
          <w:spacing w:val="-57"/>
        </w:rPr>
        <w:t> </w:t>
      </w:r>
      <w:r>
        <w:rPr/>
        <w:t>DETALHAMENTO</w:t>
      </w:r>
      <w:r>
        <w:rPr>
          <w:spacing w:val="-1"/>
        </w:rPr>
        <w:t> </w:t>
      </w:r>
      <w:r>
        <w:rPr/>
        <w:t>DO OBJETO</w:t>
      </w:r>
    </w:p>
    <w:p>
      <w:pPr>
        <w:pStyle w:val="BodyText"/>
        <w:spacing w:before="6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2" w:val="left" w:leader="none"/>
        </w:tabs>
        <w:spacing w:line="240" w:lineRule="auto" w:before="0" w:after="0"/>
        <w:ind w:left="762" w:right="0" w:hanging="36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DURAÇÃO</w:t>
      </w:r>
      <w:r>
        <w:rPr>
          <w:spacing w:val="-2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ATA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REGISTRO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PREÇOS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DOS</w:t>
      </w:r>
      <w:r>
        <w:rPr>
          <w:spacing w:val="-2"/>
          <w:sz w:val="24"/>
        </w:rPr>
        <w:t> </w:t>
      </w:r>
      <w:r>
        <w:rPr>
          <w:sz w:val="24"/>
        </w:rPr>
        <w:t>CONTRATOS</w:t>
      </w:r>
      <w:r>
        <w:rPr>
          <w:spacing w:val="-1"/>
          <w:sz w:val="24"/>
        </w:rPr>
        <w:t> </w:t>
      </w:r>
      <w:r>
        <w:rPr>
          <w:sz w:val="24"/>
        </w:rPr>
        <w:t>DERIVADOS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left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O termo</w:t>
      </w:r>
      <w:r>
        <w:rPr>
          <w:spacing w:val="-1"/>
          <w:sz w:val="24"/>
        </w:rPr>
        <w:t> </w:t>
      </w:r>
      <w:r>
        <w:rPr>
          <w:sz w:val="24"/>
        </w:rPr>
        <w:t>inicial da</w:t>
      </w:r>
      <w:r>
        <w:rPr>
          <w:spacing w:val="-2"/>
          <w:sz w:val="24"/>
        </w:rPr>
        <w:t> </w:t>
      </w:r>
      <w:r>
        <w:rPr>
          <w:sz w:val="24"/>
        </w:rPr>
        <w:t>vigência da</w:t>
      </w:r>
      <w:r>
        <w:rPr>
          <w:spacing w:val="-2"/>
          <w:sz w:val="24"/>
        </w:rPr>
        <w:t> </w:t>
      </w:r>
      <w:r>
        <w:rPr>
          <w:sz w:val="24"/>
        </w:rPr>
        <w:t>ata de</w:t>
      </w:r>
      <w:r>
        <w:rPr>
          <w:spacing w:val="-1"/>
          <w:sz w:val="24"/>
        </w:rPr>
        <w:t> </w:t>
      </w:r>
      <w:r>
        <w:rPr>
          <w:sz w:val="24"/>
        </w:rPr>
        <w:t>registro de</w:t>
      </w:r>
      <w:r>
        <w:rPr>
          <w:spacing w:val="-2"/>
          <w:sz w:val="24"/>
        </w:rPr>
        <w:t> </w:t>
      </w:r>
      <w:r>
        <w:rPr>
          <w:sz w:val="24"/>
        </w:rPr>
        <w:t>preços</w:t>
      </w:r>
      <w:r>
        <w:rPr>
          <w:spacing w:val="-1"/>
          <w:sz w:val="24"/>
        </w:rPr>
        <w:t> </w:t>
      </w:r>
      <w:r>
        <w:rPr>
          <w:sz w:val="24"/>
        </w:rPr>
        <w:t>é a</w:t>
      </w:r>
      <w:r>
        <w:rPr>
          <w:spacing w:val="-3"/>
          <w:sz w:val="24"/>
        </w:rPr>
        <w:t> </w:t>
      </w:r>
      <w:r>
        <w:rPr>
          <w:sz w:val="24"/>
        </w:rPr>
        <w:t>data de</w:t>
      </w:r>
      <w:r>
        <w:rPr>
          <w:spacing w:val="-1"/>
          <w:sz w:val="24"/>
        </w:rPr>
        <w:t> </w:t>
      </w:r>
      <w:r>
        <w:rPr>
          <w:sz w:val="24"/>
        </w:rPr>
        <w:t>assinatura</w:t>
      </w:r>
      <w:r>
        <w:rPr>
          <w:spacing w:val="-2"/>
          <w:sz w:val="24"/>
        </w:rPr>
        <w:t> </w:t>
      </w:r>
      <w:r>
        <w:rPr>
          <w:sz w:val="24"/>
        </w:rPr>
        <w:t>desta.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left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ata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registro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preços</w:t>
      </w:r>
      <w:r>
        <w:rPr>
          <w:spacing w:val="-1"/>
          <w:sz w:val="24"/>
        </w:rPr>
        <w:t> </w:t>
      </w:r>
      <w:r>
        <w:rPr>
          <w:sz w:val="24"/>
        </w:rPr>
        <w:t>terá</w:t>
      </w:r>
      <w:r>
        <w:rPr>
          <w:spacing w:val="-3"/>
          <w:sz w:val="24"/>
        </w:rPr>
        <w:t> </w:t>
      </w:r>
      <w:r>
        <w:rPr>
          <w:sz w:val="24"/>
        </w:rPr>
        <w:t>duração de</w:t>
      </w:r>
      <w:r>
        <w:rPr>
          <w:spacing w:val="3"/>
          <w:sz w:val="24"/>
        </w:rPr>
        <w:t> </w:t>
      </w:r>
      <w:r>
        <w:rPr>
          <w:sz w:val="24"/>
        </w:rPr>
        <w:t>12</w:t>
      </w:r>
      <w:r>
        <w:rPr>
          <w:spacing w:val="-1"/>
          <w:sz w:val="24"/>
        </w:rPr>
        <w:t> </w:t>
      </w:r>
      <w:r>
        <w:rPr>
          <w:sz w:val="24"/>
        </w:rPr>
        <w:t>(doze)</w:t>
      </w:r>
      <w:r>
        <w:rPr>
          <w:spacing w:val="-2"/>
          <w:sz w:val="24"/>
        </w:rPr>
        <w:t> </w:t>
      </w:r>
      <w:r>
        <w:rPr>
          <w:sz w:val="24"/>
        </w:rPr>
        <w:t>meses.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62" w:val="left" w:leader="none"/>
        </w:tabs>
        <w:spacing w:line="240" w:lineRule="auto" w:before="0" w:after="0"/>
        <w:ind w:left="402" w:right="409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18"/>
          <w:sz w:val="24"/>
        </w:rPr>
        <w:t> </w:t>
      </w:r>
      <w:r>
        <w:rPr>
          <w:sz w:val="24"/>
        </w:rPr>
        <w:t>O</w:t>
      </w:r>
      <w:r>
        <w:rPr>
          <w:spacing w:val="18"/>
          <w:sz w:val="24"/>
        </w:rPr>
        <w:t> </w:t>
      </w:r>
      <w:r>
        <w:rPr>
          <w:sz w:val="24"/>
        </w:rPr>
        <w:t>termo</w:t>
      </w:r>
      <w:r>
        <w:rPr>
          <w:spacing w:val="18"/>
          <w:sz w:val="24"/>
        </w:rPr>
        <w:t> </w:t>
      </w:r>
      <w:r>
        <w:rPr>
          <w:sz w:val="24"/>
        </w:rPr>
        <w:t>inicial</w:t>
      </w:r>
      <w:r>
        <w:rPr>
          <w:spacing w:val="19"/>
          <w:sz w:val="24"/>
        </w:rPr>
        <w:t> </w:t>
      </w:r>
      <w:r>
        <w:rPr>
          <w:sz w:val="24"/>
        </w:rPr>
        <w:t>do</w:t>
      </w:r>
      <w:r>
        <w:rPr>
          <w:spacing w:val="18"/>
          <w:sz w:val="24"/>
        </w:rPr>
        <w:t> </w:t>
      </w:r>
      <w:r>
        <w:rPr>
          <w:sz w:val="24"/>
        </w:rPr>
        <w:t>contrato</w:t>
      </w:r>
      <w:r>
        <w:rPr>
          <w:spacing w:val="19"/>
          <w:sz w:val="24"/>
        </w:rPr>
        <w:t> </w:t>
      </w:r>
      <w:r>
        <w:rPr>
          <w:sz w:val="24"/>
        </w:rPr>
        <w:t>derivado</w:t>
      </w:r>
      <w:r>
        <w:rPr>
          <w:spacing w:val="25"/>
          <w:sz w:val="24"/>
        </w:rPr>
        <w:t> </w:t>
      </w:r>
      <w:r>
        <w:rPr>
          <w:sz w:val="24"/>
        </w:rPr>
        <w:t>da</w:t>
      </w:r>
      <w:r>
        <w:rPr>
          <w:spacing w:val="19"/>
          <w:sz w:val="24"/>
        </w:rPr>
        <w:t> </w:t>
      </w:r>
      <w:r>
        <w:rPr>
          <w:sz w:val="24"/>
        </w:rPr>
        <w:t>ata</w:t>
      </w:r>
      <w:r>
        <w:rPr>
          <w:spacing w:val="18"/>
          <w:sz w:val="24"/>
        </w:rPr>
        <w:t> </w:t>
      </w:r>
      <w:r>
        <w:rPr>
          <w:sz w:val="24"/>
        </w:rPr>
        <w:t>de</w:t>
      </w:r>
      <w:r>
        <w:rPr>
          <w:spacing w:val="20"/>
          <w:sz w:val="24"/>
        </w:rPr>
        <w:t> </w:t>
      </w:r>
      <w:r>
        <w:rPr>
          <w:sz w:val="24"/>
        </w:rPr>
        <w:t>registro</w:t>
      </w:r>
      <w:r>
        <w:rPr>
          <w:spacing w:val="18"/>
          <w:sz w:val="24"/>
        </w:rPr>
        <w:t> </w:t>
      </w:r>
      <w:r>
        <w:rPr>
          <w:sz w:val="24"/>
        </w:rPr>
        <w:t>de</w:t>
      </w:r>
      <w:r>
        <w:rPr>
          <w:spacing w:val="20"/>
          <w:sz w:val="24"/>
        </w:rPr>
        <w:t> </w:t>
      </w:r>
      <w:r>
        <w:rPr>
          <w:sz w:val="24"/>
        </w:rPr>
        <w:t>preços</w:t>
      </w:r>
      <w:r>
        <w:rPr>
          <w:spacing w:val="21"/>
          <w:sz w:val="24"/>
        </w:rPr>
        <w:t> </w:t>
      </w:r>
      <w:r>
        <w:rPr>
          <w:sz w:val="24"/>
        </w:rPr>
        <w:t>é</w:t>
      </w:r>
      <w:r>
        <w:rPr>
          <w:spacing w:val="18"/>
          <w:sz w:val="24"/>
        </w:rPr>
        <w:t> </w:t>
      </w:r>
      <w:r>
        <w:rPr>
          <w:sz w:val="24"/>
        </w:rPr>
        <w:t>a</w:t>
      </w:r>
      <w:r>
        <w:rPr>
          <w:spacing w:val="18"/>
          <w:sz w:val="24"/>
        </w:rPr>
        <w:t> </w:t>
      </w:r>
      <w:r>
        <w:rPr>
          <w:sz w:val="24"/>
        </w:rPr>
        <w:t>data</w:t>
      </w:r>
      <w:r>
        <w:rPr>
          <w:spacing w:val="17"/>
          <w:sz w:val="24"/>
        </w:rPr>
        <w:t> </w:t>
      </w:r>
      <w:r>
        <w:rPr>
          <w:sz w:val="24"/>
        </w:rPr>
        <w:t>de</w:t>
      </w:r>
      <w:r>
        <w:rPr>
          <w:spacing w:val="18"/>
          <w:sz w:val="24"/>
        </w:rPr>
        <w:t> </w:t>
      </w:r>
      <w:r>
        <w:rPr>
          <w:sz w:val="24"/>
        </w:rPr>
        <w:t>assinatura</w:t>
      </w:r>
      <w:r>
        <w:rPr>
          <w:spacing w:val="-57"/>
          <w:sz w:val="24"/>
        </w:rPr>
        <w:t> </w:t>
      </w:r>
      <w:r>
        <w:rPr>
          <w:sz w:val="24"/>
        </w:rPr>
        <w:t>deste.</w:t>
      </w:r>
    </w:p>
    <w:p>
      <w:pPr>
        <w:spacing w:after="0" w:line="240" w:lineRule="auto"/>
        <w:jc w:val="left"/>
        <w:rPr>
          <w:sz w:val="24"/>
        </w:rPr>
        <w:sectPr>
          <w:pgSz w:w="11910" w:h="16850"/>
          <w:pgMar w:header="146" w:footer="307" w:top="1160" w:bottom="540" w:left="1300" w:right="440"/>
        </w:sectPr>
      </w:pPr>
    </w:p>
    <w:p>
      <w:pPr>
        <w:pStyle w:val="ListParagraph"/>
        <w:numPr>
          <w:ilvl w:val="2"/>
          <w:numId w:val="1"/>
        </w:numPr>
        <w:tabs>
          <w:tab w:pos="952" w:val="left" w:leader="none"/>
        </w:tabs>
        <w:spacing w:line="240" w:lineRule="auto" w:before="80" w:after="0"/>
        <w:ind w:left="402" w:right="412" w:firstLine="0"/>
        <w:jc w:val="both"/>
        <w:rPr>
          <w:sz w:val="24"/>
        </w:rPr>
      </w:pPr>
      <w:r>
        <w:rPr>
          <w:sz w:val="24"/>
        </w:rPr>
        <w:t>– O termo final do contrato derivado da ata de registro de preços é a data do cumprimento</w:t>
      </w:r>
      <w:r>
        <w:rPr>
          <w:spacing w:val="1"/>
          <w:sz w:val="24"/>
        </w:rPr>
        <w:t> </w:t>
      </w:r>
      <w:r>
        <w:rPr>
          <w:sz w:val="24"/>
        </w:rPr>
        <w:t>integral</w:t>
      </w:r>
      <w:r>
        <w:rPr>
          <w:spacing w:val="-1"/>
          <w:sz w:val="24"/>
        </w:rPr>
        <w:t> </w:t>
      </w:r>
      <w:r>
        <w:rPr>
          <w:sz w:val="24"/>
        </w:rPr>
        <w:t>das obrigações das partes.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3"/>
          <w:numId w:val="1"/>
        </w:numPr>
        <w:tabs>
          <w:tab w:pos="1170" w:val="left" w:leader="none"/>
        </w:tabs>
        <w:spacing w:line="240" w:lineRule="auto" w:before="0" w:after="0"/>
        <w:ind w:left="402" w:right="406" w:firstLine="0"/>
        <w:jc w:val="both"/>
        <w:rPr>
          <w:sz w:val="24"/>
        </w:rPr>
      </w:pPr>
      <w:r>
        <w:rPr>
          <w:sz w:val="24"/>
        </w:rPr>
        <w:t>– As obrigações da CONTRATADA consideram-se integralmente cumpridas quando</w:t>
      </w:r>
      <w:r>
        <w:rPr>
          <w:spacing w:val="1"/>
          <w:sz w:val="24"/>
        </w:rPr>
        <w:t> </w:t>
      </w:r>
      <w:r>
        <w:rPr>
          <w:sz w:val="24"/>
        </w:rPr>
        <w:t>recebido</w:t>
      </w:r>
      <w:r>
        <w:rPr>
          <w:spacing w:val="1"/>
          <w:sz w:val="24"/>
        </w:rPr>
        <w:t> </w:t>
      </w:r>
      <w:r>
        <w:rPr>
          <w:sz w:val="24"/>
        </w:rPr>
        <w:t>definitivamente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objetos</w:t>
      </w:r>
      <w:r>
        <w:rPr>
          <w:spacing w:val="1"/>
          <w:sz w:val="24"/>
        </w:rPr>
        <w:t> </w:t>
      </w:r>
      <w:r>
        <w:rPr>
          <w:sz w:val="24"/>
        </w:rPr>
        <w:t>requisitados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decorrido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prazos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garantia</w:t>
      </w:r>
      <w:r>
        <w:rPr>
          <w:spacing w:val="1"/>
          <w:sz w:val="24"/>
        </w:rPr>
        <w:t> </w:t>
      </w:r>
      <w:r>
        <w:rPr>
          <w:sz w:val="24"/>
        </w:rPr>
        <w:t>legal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contratual.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3"/>
          <w:numId w:val="1"/>
        </w:numPr>
        <w:tabs>
          <w:tab w:pos="1156" w:val="left" w:leader="none"/>
        </w:tabs>
        <w:spacing w:line="240" w:lineRule="auto" w:before="0" w:after="0"/>
        <w:ind w:left="402" w:right="408" w:firstLine="0"/>
        <w:jc w:val="both"/>
        <w:rPr>
          <w:sz w:val="24"/>
        </w:rPr>
      </w:pPr>
      <w:r>
        <w:rPr>
          <w:sz w:val="24"/>
        </w:rPr>
        <w:t>– As obrigações do CONTRATANTE consideram-se integralmente cumpridas quando</w:t>
      </w:r>
      <w:r>
        <w:rPr>
          <w:spacing w:val="1"/>
          <w:sz w:val="24"/>
        </w:rPr>
        <w:t> </w:t>
      </w:r>
      <w:r>
        <w:rPr>
          <w:sz w:val="24"/>
        </w:rPr>
        <w:t>concluído</w:t>
      </w:r>
      <w:r>
        <w:rPr>
          <w:spacing w:val="-1"/>
          <w:sz w:val="24"/>
        </w:rPr>
        <w:t> </w:t>
      </w:r>
      <w:r>
        <w:rPr>
          <w:sz w:val="24"/>
        </w:rPr>
        <w:t>o pagamento pelos objetos.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prazo de</w:t>
      </w:r>
      <w:r>
        <w:rPr>
          <w:spacing w:val="-2"/>
          <w:sz w:val="24"/>
        </w:rPr>
        <w:t> </w:t>
      </w:r>
      <w:r>
        <w:rPr>
          <w:sz w:val="24"/>
        </w:rPr>
        <w:t>duração</w:t>
      </w:r>
      <w:r>
        <w:rPr>
          <w:spacing w:val="-1"/>
          <w:sz w:val="24"/>
        </w:rPr>
        <w:t> </w:t>
      </w:r>
      <w:r>
        <w:rPr>
          <w:sz w:val="24"/>
        </w:rPr>
        <w:t>do contrato</w:t>
      </w:r>
      <w:r>
        <w:rPr>
          <w:spacing w:val="-1"/>
          <w:sz w:val="24"/>
        </w:rPr>
        <w:t> </w:t>
      </w:r>
      <w:r>
        <w:rPr>
          <w:sz w:val="24"/>
        </w:rPr>
        <w:t>não</w:t>
      </w:r>
      <w:r>
        <w:rPr>
          <w:spacing w:val="-1"/>
          <w:sz w:val="24"/>
        </w:rPr>
        <w:t> </w:t>
      </w:r>
      <w:r>
        <w:rPr>
          <w:sz w:val="24"/>
        </w:rPr>
        <w:t>poderá</w:t>
      </w:r>
      <w:r>
        <w:rPr>
          <w:spacing w:val="-1"/>
          <w:sz w:val="24"/>
        </w:rPr>
        <w:t> </w:t>
      </w:r>
      <w:r>
        <w:rPr>
          <w:sz w:val="24"/>
        </w:rPr>
        <w:t>ser</w:t>
      </w:r>
      <w:r>
        <w:rPr>
          <w:spacing w:val="-3"/>
          <w:sz w:val="24"/>
        </w:rPr>
        <w:t> </w:t>
      </w:r>
      <w:r>
        <w:rPr>
          <w:sz w:val="24"/>
        </w:rPr>
        <w:t>prorrogado.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2" w:val="left" w:leader="none"/>
        </w:tabs>
        <w:spacing w:line="240" w:lineRule="auto" w:before="0" w:after="0"/>
        <w:ind w:left="762" w:right="0" w:hanging="36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PRAZO,</w:t>
      </w:r>
      <w:r>
        <w:rPr>
          <w:spacing w:val="-1"/>
          <w:sz w:val="24"/>
        </w:rPr>
        <w:t> </w:t>
      </w:r>
      <w:r>
        <w:rPr>
          <w:sz w:val="24"/>
        </w:rPr>
        <w:t>FORMA E LOCAL</w:t>
      </w:r>
      <w:r>
        <w:rPr>
          <w:spacing w:val="-2"/>
          <w:sz w:val="24"/>
        </w:rPr>
        <w:t> </w:t>
      </w:r>
      <w:r>
        <w:rPr>
          <w:sz w:val="24"/>
        </w:rPr>
        <w:t>DE EXECUÇÃO</w:t>
      </w:r>
      <w:r>
        <w:rPr>
          <w:spacing w:val="-2"/>
          <w:sz w:val="24"/>
        </w:rPr>
        <w:t> </w:t>
      </w:r>
      <w:r>
        <w:rPr>
          <w:sz w:val="24"/>
        </w:rPr>
        <w:t>DO</w:t>
      </w:r>
      <w:r>
        <w:rPr>
          <w:spacing w:val="-2"/>
          <w:sz w:val="24"/>
        </w:rPr>
        <w:t> </w:t>
      </w:r>
      <w:r>
        <w:rPr>
          <w:sz w:val="24"/>
        </w:rPr>
        <w:t>OBJETO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12" w:val="left" w:leader="none"/>
        </w:tabs>
        <w:spacing w:line="240" w:lineRule="auto" w:before="0" w:after="0"/>
        <w:ind w:left="402" w:right="407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Administração</w:t>
      </w:r>
      <w:r>
        <w:rPr>
          <w:spacing w:val="1"/>
          <w:sz w:val="24"/>
        </w:rPr>
        <w:t> </w:t>
      </w:r>
      <w:r>
        <w:rPr>
          <w:sz w:val="24"/>
        </w:rPr>
        <w:t>emitirá</w:t>
      </w:r>
      <w:r>
        <w:rPr>
          <w:spacing w:val="1"/>
          <w:sz w:val="24"/>
        </w:rPr>
        <w:t> </w:t>
      </w:r>
      <w:r>
        <w:rPr>
          <w:sz w:val="24"/>
        </w:rPr>
        <w:t>por</w:t>
      </w:r>
      <w:r>
        <w:rPr>
          <w:spacing w:val="1"/>
          <w:sz w:val="24"/>
        </w:rPr>
        <w:t> </w:t>
      </w:r>
      <w:r>
        <w:rPr>
          <w:sz w:val="24"/>
        </w:rPr>
        <w:t>escrito</w:t>
      </w:r>
      <w:r>
        <w:rPr>
          <w:spacing w:val="1"/>
          <w:sz w:val="24"/>
        </w:rPr>
        <w:t> </w:t>
      </w:r>
      <w:r>
        <w:rPr>
          <w:sz w:val="24"/>
        </w:rPr>
        <w:t>ordem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fornecimento,</w:t>
      </w:r>
      <w:r>
        <w:rPr>
          <w:spacing w:val="1"/>
          <w:sz w:val="24"/>
        </w:rPr>
        <w:t> </w:t>
      </w:r>
      <w:r>
        <w:rPr>
          <w:sz w:val="24"/>
        </w:rPr>
        <w:t>com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quantidade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identificação dos bens que serão fornecidos, o local de fornecimento, o prazo máximo para a</w:t>
      </w:r>
      <w:r>
        <w:rPr>
          <w:spacing w:val="1"/>
          <w:sz w:val="24"/>
        </w:rPr>
        <w:t> </w:t>
      </w:r>
      <w:r>
        <w:rPr>
          <w:sz w:val="24"/>
        </w:rPr>
        <w:t>entrega,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identificação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assinatura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gestor</w:t>
      </w:r>
      <w:r>
        <w:rPr>
          <w:spacing w:val="1"/>
          <w:sz w:val="24"/>
        </w:rPr>
        <w:t> </w:t>
      </w:r>
      <w:r>
        <w:rPr>
          <w:sz w:val="24"/>
        </w:rPr>
        <w:t>responsável</w:t>
      </w:r>
      <w:r>
        <w:rPr>
          <w:spacing w:val="1"/>
          <w:sz w:val="24"/>
        </w:rPr>
        <w:t> </w:t>
      </w:r>
      <w:r>
        <w:rPr>
          <w:sz w:val="24"/>
        </w:rPr>
        <w:t>pela</w:t>
      </w:r>
      <w:r>
        <w:rPr>
          <w:spacing w:val="1"/>
          <w:sz w:val="24"/>
        </w:rPr>
        <w:t> </w:t>
      </w:r>
      <w:r>
        <w:rPr>
          <w:sz w:val="24"/>
        </w:rPr>
        <w:t>emissão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ordem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identificação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1"/>
          <w:sz w:val="24"/>
        </w:rPr>
        <w:t> </w:t>
      </w:r>
      <w:r>
        <w:rPr>
          <w:sz w:val="24"/>
        </w:rPr>
        <w:t>pessoa jurídica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que</w:t>
      </w:r>
      <w:r>
        <w:rPr>
          <w:spacing w:val="-1"/>
          <w:sz w:val="24"/>
        </w:rPr>
        <w:t> </w:t>
      </w:r>
      <w:r>
        <w:rPr>
          <w:sz w:val="24"/>
        </w:rPr>
        <w:t>se</w:t>
      </w:r>
      <w:r>
        <w:rPr>
          <w:spacing w:val="-1"/>
          <w:sz w:val="24"/>
        </w:rPr>
        <w:t> </w:t>
      </w:r>
      <w:r>
        <w:rPr>
          <w:sz w:val="24"/>
        </w:rPr>
        <w:t>destina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ordem.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0" w:val="left" w:leader="none"/>
        </w:tabs>
        <w:spacing w:line="240" w:lineRule="auto" w:before="0" w:after="0"/>
        <w:ind w:left="402" w:right="402" w:firstLine="0"/>
        <w:jc w:val="both"/>
        <w:rPr>
          <w:sz w:val="24"/>
        </w:rPr>
      </w:pPr>
      <w:r>
        <w:rPr>
          <w:sz w:val="24"/>
        </w:rPr>
        <w:t>– Os insumos a serem adquiridos serão fornecidos em remessa parcelada, conforme ordens</w:t>
      </w:r>
      <w:r>
        <w:rPr>
          <w:spacing w:val="1"/>
          <w:sz w:val="24"/>
        </w:rPr>
        <w:t> </w:t>
      </w:r>
      <w:r>
        <w:rPr>
          <w:sz w:val="24"/>
        </w:rPr>
        <w:t>de fornecimento, em prazo máximo de em prazo máximo de 07 dias úteis após o recebimento da</w:t>
      </w:r>
      <w:r>
        <w:rPr>
          <w:spacing w:val="1"/>
          <w:sz w:val="24"/>
        </w:rPr>
        <w:t> </w:t>
      </w:r>
      <w:r>
        <w:rPr>
          <w:sz w:val="24"/>
        </w:rPr>
        <w:t>ordem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fornecimento,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será</w:t>
      </w:r>
      <w:r>
        <w:rPr>
          <w:spacing w:val="1"/>
          <w:sz w:val="24"/>
        </w:rPr>
        <w:t> </w:t>
      </w:r>
      <w:r>
        <w:rPr>
          <w:sz w:val="24"/>
        </w:rPr>
        <w:t>encaminhada</w:t>
      </w:r>
      <w:r>
        <w:rPr>
          <w:spacing w:val="1"/>
          <w:sz w:val="24"/>
        </w:rPr>
        <w:t> </w:t>
      </w:r>
      <w:r>
        <w:rPr>
          <w:sz w:val="24"/>
        </w:rPr>
        <w:t>via</w:t>
      </w:r>
      <w:r>
        <w:rPr>
          <w:spacing w:val="1"/>
          <w:sz w:val="24"/>
        </w:rPr>
        <w:t> </w:t>
      </w:r>
      <w:r>
        <w:rPr>
          <w:sz w:val="24"/>
        </w:rPr>
        <w:t>e-mail</w:t>
      </w:r>
      <w:r>
        <w:rPr>
          <w:spacing w:val="1"/>
          <w:sz w:val="24"/>
        </w:rPr>
        <w:t> </w:t>
      </w:r>
      <w:r>
        <w:rPr>
          <w:sz w:val="24"/>
        </w:rPr>
        <w:t>pela</w:t>
      </w:r>
      <w:r>
        <w:rPr>
          <w:spacing w:val="1"/>
          <w:sz w:val="24"/>
        </w:rPr>
        <w:t> </w:t>
      </w:r>
      <w:r>
        <w:rPr>
          <w:sz w:val="24"/>
        </w:rPr>
        <w:t>Direção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Serviços</w:t>
      </w:r>
      <w:r>
        <w:rPr>
          <w:spacing w:val="1"/>
          <w:sz w:val="24"/>
        </w:rPr>
        <w:t> </w:t>
      </w:r>
      <w:r>
        <w:rPr>
          <w:sz w:val="24"/>
        </w:rPr>
        <w:t>Farmacêuticos,</w:t>
      </w:r>
      <w:r>
        <w:rPr>
          <w:spacing w:val="20"/>
          <w:sz w:val="24"/>
        </w:rPr>
        <w:t> </w:t>
      </w:r>
      <w:r>
        <w:rPr>
          <w:sz w:val="24"/>
        </w:rPr>
        <w:t>no</w:t>
      </w:r>
      <w:r>
        <w:rPr>
          <w:spacing w:val="20"/>
          <w:sz w:val="24"/>
        </w:rPr>
        <w:t> </w:t>
      </w:r>
      <w:r>
        <w:rPr>
          <w:sz w:val="24"/>
        </w:rPr>
        <w:t>seguinte</w:t>
      </w:r>
      <w:r>
        <w:rPr>
          <w:spacing w:val="19"/>
          <w:sz w:val="24"/>
        </w:rPr>
        <w:t> </w:t>
      </w:r>
      <w:r>
        <w:rPr>
          <w:sz w:val="24"/>
        </w:rPr>
        <w:t>endereço:</w:t>
      </w:r>
      <w:r>
        <w:rPr>
          <w:spacing w:val="20"/>
          <w:sz w:val="24"/>
        </w:rPr>
        <w:t> </w:t>
      </w:r>
      <w:r>
        <w:rPr>
          <w:sz w:val="24"/>
        </w:rPr>
        <w:t>Farmácia</w:t>
      </w:r>
      <w:r>
        <w:rPr>
          <w:spacing w:val="22"/>
          <w:sz w:val="24"/>
        </w:rPr>
        <w:t> </w:t>
      </w:r>
      <w:r>
        <w:rPr>
          <w:sz w:val="24"/>
        </w:rPr>
        <w:t>Municipal</w:t>
      </w:r>
      <w:r>
        <w:rPr>
          <w:spacing w:val="20"/>
          <w:sz w:val="24"/>
        </w:rPr>
        <w:t> </w:t>
      </w:r>
      <w:r>
        <w:rPr>
          <w:sz w:val="24"/>
        </w:rPr>
        <w:t>de</w:t>
      </w:r>
      <w:r>
        <w:rPr>
          <w:spacing w:val="19"/>
          <w:sz w:val="24"/>
        </w:rPr>
        <w:t> </w:t>
      </w:r>
      <w:r>
        <w:rPr>
          <w:sz w:val="24"/>
        </w:rPr>
        <w:t>Bom</w:t>
      </w:r>
      <w:r>
        <w:rPr>
          <w:spacing w:val="20"/>
          <w:sz w:val="24"/>
        </w:rPr>
        <w:t> </w:t>
      </w:r>
      <w:r>
        <w:rPr>
          <w:sz w:val="24"/>
        </w:rPr>
        <w:t>Jardim,</w:t>
      </w:r>
      <w:r>
        <w:rPr>
          <w:spacing w:val="20"/>
          <w:sz w:val="24"/>
        </w:rPr>
        <w:t> </w:t>
      </w:r>
      <w:r>
        <w:rPr>
          <w:sz w:val="24"/>
        </w:rPr>
        <w:t>instalada</w:t>
      </w:r>
      <w:r>
        <w:rPr>
          <w:spacing w:val="19"/>
          <w:sz w:val="24"/>
        </w:rPr>
        <w:t> </w:t>
      </w:r>
      <w:r>
        <w:rPr>
          <w:sz w:val="24"/>
        </w:rPr>
        <w:t>no</w:t>
      </w:r>
      <w:r>
        <w:rPr>
          <w:spacing w:val="20"/>
          <w:sz w:val="24"/>
        </w:rPr>
        <w:t> </w:t>
      </w:r>
      <w:r>
        <w:rPr>
          <w:sz w:val="24"/>
        </w:rPr>
        <w:t>Centro</w:t>
      </w:r>
      <w:r>
        <w:rPr>
          <w:spacing w:val="-58"/>
          <w:sz w:val="24"/>
        </w:rPr>
        <w:t> </w:t>
      </w:r>
      <w:r>
        <w:rPr>
          <w:sz w:val="24"/>
        </w:rPr>
        <w:t>de Saúde Djalma Neves, situado à Av. Venâncio Pereira Veloso, 78 Centro</w:t>
      </w:r>
      <w:r>
        <w:rPr>
          <w:spacing w:val="60"/>
          <w:sz w:val="24"/>
        </w:rPr>
        <w:t> </w:t>
      </w:r>
      <w:r>
        <w:rPr>
          <w:sz w:val="24"/>
        </w:rPr>
        <w:t>- Bom Jardim - RJ,</w:t>
      </w:r>
      <w:r>
        <w:rPr>
          <w:spacing w:val="1"/>
          <w:sz w:val="24"/>
        </w:rPr>
        <w:t> </w:t>
      </w:r>
      <w:r>
        <w:rPr>
          <w:sz w:val="24"/>
        </w:rPr>
        <w:t>de segunda à terça-feira, das 8:30 às 11:30 e das 11:30 às 16:30 horas e as quarta, quinta e sexta-</w:t>
      </w:r>
      <w:r>
        <w:rPr>
          <w:spacing w:val="1"/>
          <w:sz w:val="24"/>
        </w:rPr>
        <w:t> </w:t>
      </w:r>
      <w:r>
        <w:rPr>
          <w:sz w:val="24"/>
        </w:rPr>
        <w:t>feira</w:t>
      </w:r>
      <w:r>
        <w:rPr>
          <w:spacing w:val="-3"/>
          <w:sz w:val="24"/>
        </w:rPr>
        <w:t> </w:t>
      </w:r>
      <w:r>
        <w:rPr>
          <w:sz w:val="24"/>
        </w:rPr>
        <w:t>somente de</w:t>
      </w:r>
      <w:r>
        <w:rPr>
          <w:spacing w:val="-1"/>
          <w:sz w:val="24"/>
        </w:rPr>
        <w:t> </w:t>
      </w:r>
      <w:r>
        <w:rPr>
          <w:sz w:val="24"/>
        </w:rPr>
        <w:t>8:00</w:t>
      </w:r>
      <w:r>
        <w:rPr>
          <w:spacing w:val="-1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11:30 aos cuidados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Diretora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Serviços</w:t>
      </w:r>
      <w:r>
        <w:rPr>
          <w:spacing w:val="1"/>
          <w:sz w:val="24"/>
        </w:rPr>
        <w:t> </w:t>
      </w:r>
      <w:r>
        <w:rPr>
          <w:sz w:val="24"/>
        </w:rPr>
        <w:t>Farmacêuticos.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5" w:val="left" w:leader="none"/>
        </w:tabs>
        <w:spacing w:line="240" w:lineRule="auto" w:before="0" w:after="0"/>
        <w:ind w:left="402" w:right="409" w:firstLine="0"/>
        <w:jc w:val="both"/>
        <w:rPr>
          <w:sz w:val="24"/>
        </w:rPr>
      </w:pPr>
      <w:r>
        <w:rPr>
          <w:sz w:val="24"/>
        </w:rPr>
        <w:t>– O prazo para conclusão do fornecimento dos insumos requisitados poderá ser prorrogado,</w:t>
      </w:r>
      <w:r>
        <w:rPr>
          <w:spacing w:val="-57"/>
          <w:sz w:val="24"/>
        </w:rPr>
        <w:t> </w:t>
      </w:r>
      <w:r>
        <w:rPr>
          <w:sz w:val="24"/>
        </w:rPr>
        <w:t>mantidas</w:t>
      </w:r>
      <w:r>
        <w:rPr>
          <w:spacing w:val="1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demais</w:t>
      </w:r>
      <w:r>
        <w:rPr>
          <w:spacing w:val="1"/>
          <w:sz w:val="24"/>
        </w:rPr>
        <w:t> </w:t>
      </w:r>
      <w:r>
        <w:rPr>
          <w:sz w:val="24"/>
        </w:rPr>
        <w:t>condições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contratação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assegurada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manutenção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equilíbrio</w:t>
      </w:r>
      <w:r>
        <w:rPr>
          <w:spacing w:val="1"/>
          <w:sz w:val="24"/>
        </w:rPr>
        <w:t> </w:t>
      </w:r>
      <w:r>
        <w:rPr>
          <w:sz w:val="24"/>
        </w:rPr>
        <w:t>econômico-financeiro, desde que ocorra algum dos motivos elencados no §1º do art. 57 da Lei</w:t>
      </w:r>
      <w:r>
        <w:rPr>
          <w:spacing w:val="1"/>
          <w:sz w:val="24"/>
        </w:rPr>
        <w:t> </w:t>
      </w:r>
      <w:r>
        <w:rPr>
          <w:sz w:val="24"/>
        </w:rPr>
        <w:t>Federal</w:t>
      </w:r>
      <w:r>
        <w:rPr>
          <w:spacing w:val="-1"/>
          <w:sz w:val="24"/>
        </w:rPr>
        <w:t> </w:t>
      </w:r>
      <w:r>
        <w:rPr>
          <w:sz w:val="24"/>
        </w:rPr>
        <w:t>nº 8.666/93.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12" w:val="left" w:leader="none"/>
        </w:tabs>
        <w:spacing w:line="240" w:lineRule="auto" w:before="1" w:after="0"/>
        <w:ind w:left="402" w:right="411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prazo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1"/>
          <w:sz w:val="24"/>
        </w:rPr>
        <w:t> </w:t>
      </w:r>
      <w:r>
        <w:rPr>
          <w:sz w:val="24"/>
        </w:rPr>
        <w:t>fornecimento</w:t>
      </w:r>
      <w:r>
        <w:rPr>
          <w:spacing w:val="1"/>
          <w:sz w:val="24"/>
        </w:rPr>
        <w:t> </w:t>
      </w:r>
      <w:r>
        <w:rPr>
          <w:sz w:val="24"/>
        </w:rPr>
        <w:t>dos</w:t>
      </w:r>
      <w:r>
        <w:rPr>
          <w:spacing w:val="1"/>
          <w:sz w:val="24"/>
        </w:rPr>
        <w:t> </w:t>
      </w:r>
      <w:r>
        <w:rPr>
          <w:sz w:val="24"/>
        </w:rPr>
        <w:t>medicamentos</w:t>
      </w:r>
      <w:r>
        <w:rPr>
          <w:spacing w:val="1"/>
          <w:sz w:val="24"/>
        </w:rPr>
        <w:t> </w:t>
      </w:r>
      <w:r>
        <w:rPr>
          <w:sz w:val="24"/>
        </w:rPr>
        <w:t>requisitados</w:t>
      </w:r>
      <w:r>
        <w:rPr>
          <w:spacing w:val="1"/>
          <w:sz w:val="24"/>
        </w:rPr>
        <w:t> </w:t>
      </w:r>
      <w:r>
        <w:rPr>
          <w:sz w:val="24"/>
        </w:rPr>
        <w:t>poderá</w:t>
      </w:r>
      <w:r>
        <w:rPr>
          <w:spacing w:val="1"/>
          <w:sz w:val="24"/>
        </w:rPr>
        <w:t> </w:t>
      </w:r>
      <w:r>
        <w:rPr>
          <w:sz w:val="24"/>
        </w:rPr>
        <w:t>ser</w:t>
      </w:r>
      <w:r>
        <w:rPr>
          <w:spacing w:val="1"/>
          <w:sz w:val="24"/>
        </w:rPr>
        <w:t> </w:t>
      </w:r>
      <w:r>
        <w:rPr>
          <w:sz w:val="24"/>
        </w:rPr>
        <w:t>prorrogado,</w:t>
      </w:r>
      <w:r>
        <w:rPr>
          <w:spacing w:val="1"/>
          <w:sz w:val="24"/>
        </w:rPr>
        <w:t> </w:t>
      </w:r>
      <w:r>
        <w:rPr>
          <w:sz w:val="24"/>
        </w:rPr>
        <w:t>mantidas</w:t>
      </w:r>
      <w:r>
        <w:rPr>
          <w:spacing w:val="1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demais</w:t>
      </w:r>
      <w:r>
        <w:rPr>
          <w:spacing w:val="1"/>
          <w:sz w:val="24"/>
        </w:rPr>
        <w:t> </w:t>
      </w:r>
      <w:r>
        <w:rPr>
          <w:sz w:val="24"/>
        </w:rPr>
        <w:t>condições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contratação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assegurada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manutenção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equilíbrio</w:t>
      </w:r>
      <w:r>
        <w:rPr>
          <w:spacing w:val="1"/>
          <w:sz w:val="24"/>
        </w:rPr>
        <w:t> </w:t>
      </w:r>
      <w:r>
        <w:rPr>
          <w:sz w:val="24"/>
        </w:rPr>
        <w:t>econômico-financeiro, desde que ocorra algum dos motivos elencados no §1º do art. 57 da Lei</w:t>
      </w:r>
      <w:r>
        <w:rPr>
          <w:spacing w:val="1"/>
          <w:sz w:val="24"/>
        </w:rPr>
        <w:t> </w:t>
      </w:r>
      <w:r>
        <w:rPr>
          <w:sz w:val="24"/>
        </w:rPr>
        <w:t>Federal</w:t>
      </w:r>
      <w:r>
        <w:rPr>
          <w:spacing w:val="-1"/>
          <w:sz w:val="24"/>
        </w:rPr>
        <w:t> </w:t>
      </w:r>
      <w:r>
        <w:rPr>
          <w:sz w:val="24"/>
        </w:rPr>
        <w:t>nº</w:t>
      </w:r>
      <w:r>
        <w:rPr>
          <w:spacing w:val="-1"/>
          <w:sz w:val="24"/>
        </w:rPr>
        <w:t> </w:t>
      </w:r>
      <w:r>
        <w:rPr>
          <w:sz w:val="24"/>
        </w:rPr>
        <w:t>8.666/93,</w:t>
      </w:r>
      <w:r>
        <w:rPr>
          <w:spacing w:val="-1"/>
          <w:sz w:val="24"/>
        </w:rPr>
        <w:t> </w:t>
      </w:r>
      <w:r>
        <w:rPr>
          <w:sz w:val="24"/>
        </w:rPr>
        <w:t>mediante</w:t>
      </w:r>
      <w:r>
        <w:rPr>
          <w:spacing w:val="-2"/>
          <w:sz w:val="24"/>
        </w:rPr>
        <w:t> </w:t>
      </w:r>
      <w:r>
        <w:rPr>
          <w:sz w:val="24"/>
        </w:rPr>
        <w:t>comprovação</w:t>
      </w:r>
      <w:r>
        <w:rPr>
          <w:spacing w:val="-1"/>
          <w:sz w:val="24"/>
        </w:rPr>
        <w:t> </w:t>
      </w:r>
      <w:r>
        <w:rPr>
          <w:sz w:val="24"/>
        </w:rPr>
        <w:t>e autorização</w:t>
      </w:r>
      <w:r>
        <w:rPr>
          <w:spacing w:val="-1"/>
          <w:sz w:val="24"/>
        </w:rPr>
        <w:t> </w:t>
      </w:r>
      <w:r>
        <w:rPr>
          <w:sz w:val="24"/>
        </w:rPr>
        <w:t>expressa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1"/>
          <w:sz w:val="24"/>
        </w:rPr>
        <w:t> </w:t>
      </w:r>
      <w:r>
        <w:rPr>
          <w:sz w:val="24"/>
        </w:rPr>
        <w:t>fiscalização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contrato.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5" w:val="left" w:leader="none"/>
        </w:tabs>
        <w:spacing w:line="240" w:lineRule="auto" w:before="0" w:after="0"/>
        <w:ind w:left="402" w:right="405" w:firstLine="0"/>
        <w:jc w:val="both"/>
        <w:rPr>
          <w:sz w:val="24"/>
        </w:rPr>
      </w:pPr>
      <w:r>
        <w:rPr>
          <w:sz w:val="24"/>
        </w:rPr>
        <w:t>– Os medicamentos poderão ser rejeitados, no todo ou em parte, quando em desacordo com</w:t>
      </w:r>
      <w:r>
        <w:rPr>
          <w:spacing w:val="-57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especificações</w:t>
      </w:r>
      <w:r>
        <w:rPr>
          <w:spacing w:val="1"/>
          <w:sz w:val="24"/>
        </w:rPr>
        <w:t> </w:t>
      </w:r>
      <w:r>
        <w:rPr>
          <w:sz w:val="24"/>
        </w:rPr>
        <w:t>constantes</w:t>
      </w:r>
      <w:r>
        <w:rPr>
          <w:spacing w:val="1"/>
          <w:sz w:val="24"/>
        </w:rPr>
        <w:t> </w:t>
      </w:r>
      <w:r>
        <w:rPr>
          <w:sz w:val="24"/>
        </w:rPr>
        <w:t>no</w:t>
      </w:r>
      <w:r>
        <w:rPr>
          <w:spacing w:val="1"/>
          <w:sz w:val="24"/>
        </w:rPr>
        <w:t> </w:t>
      </w:r>
      <w:r>
        <w:rPr>
          <w:sz w:val="24"/>
        </w:rPr>
        <w:t>instrumento</w:t>
      </w:r>
      <w:r>
        <w:rPr>
          <w:spacing w:val="1"/>
          <w:sz w:val="24"/>
        </w:rPr>
        <w:t> </w:t>
      </w:r>
      <w:r>
        <w:rPr>
          <w:sz w:val="24"/>
        </w:rPr>
        <w:t>convocatório,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seus</w:t>
      </w:r>
      <w:r>
        <w:rPr>
          <w:spacing w:val="1"/>
          <w:sz w:val="24"/>
        </w:rPr>
        <w:t> </w:t>
      </w:r>
      <w:r>
        <w:rPr>
          <w:sz w:val="24"/>
        </w:rPr>
        <w:t>anexos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na</w:t>
      </w:r>
      <w:r>
        <w:rPr>
          <w:spacing w:val="1"/>
          <w:sz w:val="24"/>
        </w:rPr>
        <w:t> </w:t>
      </w:r>
      <w:r>
        <w:rPr>
          <w:sz w:val="24"/>
        </w:rPr>
        <w:t>proposta,</w:t>
      </w:r>
      <w:r>
        <w:rPr>
          <w:spacing w:val="-57"/>
          <w:sz w:val="24"/>
        </w:rPr>
        <w:t> </w:t>
      </w:r>
      <w:r>
        <w:rPr>
          <w:sz w:val="24"/>
        </w:rPr>
        <w:t>devendo</w:t>
      </w:r>
      <w:r>
        <w:rPr>
          <w:spacing w:val="1"/>
          <w:sz w:val="24"/>
        </w:rPr>
        <w:t> </w:t>
      </w:r>
      <w:r>
        <w:rPr>
          <w:sz w:val="24"/>
        </w:rPr>
        <w:t>ser</w:t>
      </w:r>
      <w:r>
        <w:rPr>
          <w:spacing w:val="1"/>
          <w:sz w:val="24"/>
        </w:rPr>
        <w:t> </w:t>
      </w:r>
      <w:r>
        <w:rPr>
          <w:sz w:val="24"/>
        </w:rPr>
        <w:t>substituídos</w:t>
      </w:r>
      <w:r>
        <w:rPr>
          <w:spacing w:val="1"/>
          <w:sz w:val="24"/>
        </w:rPr>
        <w:t> </w:t>
      </w:r>
      <w:r>
        <w:rPr>
          <w:sz w:val="24"/>
        </w:rPr>
        <w:t>no</w:t>
      </w:r>
      <w:r>
        <w:rPr>
          <w:spacing w:val="1"/>
          <w:sz w:val="24"/>
        </w:rPr>
        <w:t> </w:t>
      </w:r>
      <w:r>
        <w:rPr>
          <w:sz w:val="24"/>
        </w:rPr>
        <w:t>prazo</w:t>
      </w:r>
      <w:r>
        <w:rPr>
          <w:spacing w:val="1"/>
          <w:sz w:val="24"/>
        </w:rPr>
        <w:t> </w:t>
      </w:r>
      <w:r>
        <w:rPr>
          <w:sz w:val="24"/>
        </w:rPr>
        <w:t>máximo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02</w:t>
      </w:r>
      <w:r>
        <w:rPr>
          <w:spacing w:val="1"/>
          <w:sz w:val="24"/>
        </w:rPr>
        <w:t> </w:t>
      </w:r>
      <w:r>
        <w:rPr>
          <w:sz w:val="24"/>
        </w:rPr>
        <w:t>dias</w:t>
      </w:r>
      <w:r>
        <w:rPr>
          <w:spacing w:val="1"/>
          <w:sz w:val="24"/>
        </w:rPr>
        <w:t> </w:t>
      </w:r>
      <w:r>
        <w:rPr>
          <w:sz w:val="24"/>
        </w:rPr>
        <w:t>úteis,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contar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notificação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CONTRATADA,</w:t>
      </w:r>
      <w:r>
        <w:rPr>
          <w:spacing w:val="-1"/>
          <w:sz w:val="24"/>
        </w:rPr>
        <w:t> </w:t>
      </w:r>
      <w:r>
        <w:rPr>
          <w:sz w:val="24"/>
        </w:rPr>
        <w:t>às suas custas, sem</w:t>
      </w:r>
      <w:r>
        <w:rPr>
          <w:spacing w:val="-1"/>
          <w:sz w:val="24"/>
        </w:rPr>
        <w:t> </w:t>
      </w:r>
      <w:r>
        <w:rPr>
          <w:sz w:val="24"/>
        </w:rPr>
        <w:t>prejuízo da</w:t>
      </w:r>
      <w:r>
        <w:rPr>
          <w:spacing w:val="-1"/>
          <w:sz w:val="24"/>
        </w:rPr>
        <w:t> </w:t>
      </w:r>
      <w:r>
        <w:rPr>
          <w:sz w:val="24"/>
        </w:rPr>
        <w:t>aplicação das penalidades.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76" w:val="left" w:leader="none"/>
        </w:tabs>
        <w:spacing w:line="240" w:lineRule="auto" w:before="0" w:after="0"/>
        <w:ind w:left="402" w:right="409" w:firstLine="0"/>
        <w:jc w:val="both"/>
        <w:rPr>
          <w:sz w:val="24"/>
        </w:rPr>
      </w:pPr>
      <w:r>
        <w:rPr>
          <w:sz w:val="24"/>
        </w:rPr>
        <w:t>– Os medicamentos serão recebidos definitivamente no prazo de 10 (dez) dias corridos,</w:t>
      </w:r>
      <w:r>
        <w:rPr>
          <w:spacing w:val="1"/>
          <w:sz w:val="24"/>
        </w:rPr>
        <w:t> </w:t>
      </w:r>
      <w:r>
        <w:rPr>
          <w:sz w:val="24"/>
        </w:rPr>
        <w:t>contados do recebimento provisório, após a verificação da qualidade e quantidade do material e</w:t>
      </w:r>
      <w:r>
        <w:rPr>
          <w:spacing w:val="1"/>
          <w:sz w:val="24"/>
        </w:rPr>
        <w:t> </w:t>
      </w:r>
      <w:r>
        <w:rPr>
          <w:sz w:val="24"/>
        </w:rPr>
        <w:t>consequente aceitação mediante</w:t>
      </w:r>
      <w:r>
        <w:rPr>
          <w:spacing w:val="-1"/>
          <w:sz w:val="24"/>
        </w:rPr>
        <w:t> </w:t>
      </w:r>
      <w:r>
        <w:rPr>
          <w:sz w:val="24"/>
        </w:rPr>
        <w:t>termo circunstanciado</w:t>
      </w:r>
      <w:r>
        <w:rPr>
          <w:spacing w:val="-1"/>
          <w:sz w:val="24"/>
        </w:rPr>
        <w:t> </w:t>
      </w:r>
      <w:r>
        <w:rPr>
          <w:sz w:val="24"/>
        </w:rPr>
        <w:t>ou ateste</w:t>
      </w:r>
      <w:r>
        <w:rPr>
          <w:spacing w:val="-1"/>
          <w:sz w:val="24"/>
        </w:rPr>
        <w:t> </w:t>
      </w:r>
      <w:r>
        <w:rPr>
          <w:sz w:val="24"/>
        </w:rPr>
        <w:t>das notas</w:t>
      </w:r>
      <w:r>
        <w:rPr>
          <w:spacing w:val="1"/>
          <w:sz w:val="24"/>
        </w:rPr>
        <w:t> </w:t>
      </w:r>
      <w:r>
        <w:rPr>
          <w:sz w:val="24"/>
        </w:rPr>
        <w:t>fiscais.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9" w:val="left" w:leader="none"/>
        </w:tabs>
        <w:spacing w:line="240" w:lineRule="auto" w:before="0" w:after="0"/>
        <w:ind w:left="402" w:right="402" w:firstLine="0"/>
        <w:jc w:val="both"/>
        <w:rPr>
          <w:sz w:val="24"/>
        </w:rPr>
      </w:pPr>
      <w:r>
        <w:rPr>
          <w:sz w:val="24"/>
        </w:rPr>
        <w:t>– Caso a verificação de conformidade não seja procedida dentro do prazo fixado, reputar-</w:t>
      </w:r>
      <w:r>
        <w:rPr>
          <w:spacing w:val="1"/>
          <w:sz w:val="24"/>
        </w:rPr>
        <w:t> </w:t>
      </w:r>
      <w:r>
        <w:rPr>
          <w:sz w:val="24"/>
        </w:rPr>
        <w:t>se-á</w:t>
      </w:r>
      <w:r>
        <w:rPr>
          <w:spacing w:val="-2"/>
          <w:sz w:val="24"/>
        </w:rPr>
        <w:t> </w:t>
      </w:r>
      <w:r>
        <w:rPr>
          <w:sz w:val="24"/>
        </w:rPr>
        <w:t>como</w:t>
      </w:r>
      <w:r>
        <w:rPr>
          <w:spacing w:val="-1"/>
          <w:sz w:val="24"/>
        </w:rPr>
        <w:t> </w:t>
      </w:r>
      <w:r>
        <w:rPr>
          <w:sz w:val="24"/>
        </w:rPr>
        <w:t>realizada, consumando-se</w:t>
      </w:r>
      <w:r>
        <w:rPr>
          <w:spacing w:val="-2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recebimento definitivo</w:t>
      </w:r>
      <w:r>
        <w:rPr>
          <w:spacing w:val="-1"/>
          <w:sz w:val="24"/>
        </w:rPr>
        <w:t> </w:t>
      </w:r>
      <w:r>
        <w:rPr>
          <w:sz w:val="24"/>
        </w:rPr>
        <w:t>no dia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esgotamento do</w:t>
      </w:r>
      <w:r>
        <w:rPr>
          <w:spacing w:val="-1"/>
          <w:sz w:val="24"/>
        </w:rPr>
        <w:t> </w:t>
      </w:r>
      <w:r>
        <w:rPr>
          <w:sz w:val="24"/>
        </w:rPr>
        <w:t>prazo.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00" w:val="left" w:leader="none"/>
        </w:tabs>
        <w:spacing w:line="240" w:lineRule="auto" w:before="0" w:after="0"/>
        <w:ind w:left="402" w:right="408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O recebimento</w:t>
      </w:r>
      <w:r>
        <w:rPr>
          <w:spacing w:val="1"/>
          <w:sz w:val="24"/>
        </w:rPr>
        <w:t> </w:t>
      </w:r>
      <w:r>
        <w:rPr>
          <w:sz w:val="24"/>
        </w:rPr>
        <w:t>provisório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definitivo do</w:t>
      </w:r>
      <w:r>
        <w:rPr>
          <w:spacing w:val="1"/>
          <w:sz w:val="24"/>
        </w:rPr>
        <w:t> </w:t>
      </w:r>
      <w:r>
        <w:rPr>
          <w:sz w:val="24"/>
        </w:rPr>
        <w:t>objeto</w:t>
      </w:r>
      <w:r>
        <w:rPr>
          <w:spacing w:val="1"/>
          <w:sz w:val="24"/>
        </w:rPr>
        <w:t> </w:t>
      </w:r>
      <w:r>
        <w:rPr>
          <w:sz w:val="24"/>
        </w:rPr>
        <w:t>não</w:t>
      </w:r>
      <w:r>
        <w:rPr>
          <w:spacing w:val="1"/>
          <w:sz w:val="24"/>
        </w:rPr>
        <w:t> </w:t>
      </w:r>
      <w:r>
        <w:rPr>
          <w:sz w:val="24"/>
        </w:rPr>
        <w:t>exclui a responsabilidade da</w:t>
      </w:r>
      <w:r>
        <w:rPr>
          <w:spacing w:val="1"/>
          <w:sz w:val="24"/>
        </w:rPr>
        <w:t> </w:t>
      </w:r>
      <w:r>
        <w:rPr>
          <w:sz w:val="24"/>
        </w:rPr>
        <w:t>CONTRATADA</w:t>
      </w:r>
      <w:r>
        <w:rPr>
          <w:spacing w:val="-2"/>
          <w:sz w:val="24"/>
        </w:rPr>
        <w:t> </w:t>
      </w:r>
      <w:r>
        <w:rPr>
          <w:sz w:val="24"/>
        </w:rPr>
        <w:t>pelos prejuízos resultantes da</w:t>
      </w:r>
      <w:r>
        <w:rPr>
          <w:spacing w:val="-2"/>
          <w:sz w:val="24"/>
        </w:rPr>
        <w:t> </w:t>
      </w:r>
      <w:r>
        <w:rPr>
          <w:sz w:val="24"/>
        </w:rPr>
        <w:t>incorreta</w:t>
      </w:r>
      <w:r>
        <w:rPr>
          <w:spacing w:val="-1"/>
          <w:sz w:val="24"/>
        </w:rPr>
        <w:t> </w:t>
      </w:r>
      <w:r>
        <w:rPr>
          <w:sz w:val="24"/>
        </w:rPr>
        <w:t>execução do</w:t>
      </w:r>
      <w:r>
        <w:rPr>
          <w:spacing w:val="-1"/>
          <w:sz w:val="24"/>
        </w:rPr>
        <w:t> </w:t>
      </w:r>
      <w:r>
        <w:rPr>
          <w:sz w:val="24"/>
        </w:rPr>
        <w:t>contrato.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2" w:val="left" w:leader="none"/>
        </w:tabs>
        <w:spacing w:line="240" w:lineRule="auto" w:before="0" w:after="0"/>
        <w:ind w:left="762" w:right="0" w:hanging="36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DETALHAMENTO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OBJETO</w:t>
      </w:r>
    </w:p>
    <w:p>
      <w:pPr>
        <w:spacing w:after="0" w:line="240" w:lineRule="auto"/>
        <w:jc w:val="both"/>
        <w:rPr>
          <w:sz w:val="24"/>
        </w:rPr>
        <w:sectPr>
          <w:pgSz w:w="11910" w:h="16850"/>
          <w:pgMar w:header="146" w:footer="307" w:top="1160" w:bottom="540" w:left="1300" w:right="440"/>
        </w:sectPr>
      </w:pPr>
    </w:p>
    <w:p>
      <w:pPr>
        <w:pStyle w:val="ListParagraph"/>
        <w:numPr>
          <w:ilvl w:val="2"/>
          <w:numId w:val="1"/>
        </w:numPr>
        <w:tabs>
          <w:tab w:pos="952" w:val="left" w:leader="none"/>
        </w:tabs>
        <w:spacing w:line="240" w:lineRule="auto" w:before="80" w:after="0"/>
        <w:ind w:left="402" w:right="413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7"/>
          <w:sz w:val="24"/>
        </w:rPr>
        <w:t> </w:t>
      </w:r>
      <w:r>
        <w:rPr>
          <w:sz w:val="24"/>
        </w:rPr>
        <w:t>Serão</w:t>
      </w:r>
      <w:r>
        <w:rPr>
          <w:spacing w:val="10"/>
          <w:sz w:val="24"/>
        </w:rPr>
        <w:t> </w:t>
      </w:r>
      <w:r>
        <w:rPr>
          <w:sz w:val="24"/>
        </w:rPr>
        <w:t>registrados</w:t>
      </w:r>
      <w:r>
        <w:rPr>
          <w:spacing w:val="10"/>
          <w:sz w:val="24"/>
        </w:rPr>
        <w:t> </w:t>
      </w:r>
      <w:r>
        <w:rPr>
          <w:sz w:val="24"/>
        </w:rPr>
        <w:t>os</w:t>
      </w:r>
      <w:r>
        <w:rPr>
          <w:spacing w:val="7"/>
          <w:sz w:val="24"/>
        </w:rPr>
        <w:t> </w:t>
      </w:r>
      <w:r>
        <w:rPr>
          <w:sz w:val="24"/>
        </w:rPr>
        <w:t>preços</w:t>
      </w:r>
      <w:r>
        <w:rPr>
          <w:spacing w:val="8"/>
          <w:sz w:val="24"/>
        </w:rPr>
        <w:t> </w:t>
      </w:r>
      <w:r>
        <w:rPr>
          <w:sz w:val="24"/>
        </w:rPr>
        <w:t>dos</w:t>
      </w:r>
      <w:r>
        <w:rPr>
          <w:spacing w:val="8"/>
          <w:sz w:val="24"/>
        </w:rPr>
        <w:t> </w:t>
      </w:r>
      <w:r>
        <w:rPr>
          <w:sz w:val="24"/>
        </w:rPr>
        <w:t>seguintes</w:t>
      </w:r>
      <w:r>
        <w:rPr>
          <w:spacing w:val="11"/>
          <w:sz w:val="24"/>
        </w:rPr>
        <w:t> </w:t>
      </w:r>
      <w:r>
        <w:rPr>
          <w:sz w:val="24"/>
        </w:rPr>
        <w:t>medicamentos,</w:t>
      </w:r>
      <w:r>
        <w:rPr>
          <w:spacing w:val="7"/>
          <w:sz w:val="24"/>
        </w:rPr>
        <w:t> </w:t>
      </w:r>
      <w:r>
        <w:rPr>
          <w:sz w:val="24"/>
        </w:rPr>
        <w:t>em</w:t>
      </w:r>
      <w:r>
        <w:rPr>
          <w:spacing w:val="8"/>
          <w:sz w:val="24"/>
        </w:rPr>
        <w:t> </w:t>
      </w:r>
      <w:r>
        <w:rPr>
          <w:sz w:val="24"/>
        </w:rPr>
        <w:t>suas</w:t>
      </w:r>
      <w:r>
        <w:rPr>
          <w:spacing w:val="8"/>
          <w:sz w:val="24"/>
        </w:rPr>
        <w:t> </w:t>
      </w:r>
      <w:r>
        <w:rPr>
          <w:sz w:val="24"/>
        </w:rPr>
        <w:t>respectivas</w:t>
      </w:r>
      <w:r>
        <w:rPr>
          <w:spacing w:val="8"/>
          <w:sz w:val="24"/>
        </w:rPr>
        <w:t> </w:t>
      </w:r>
      <w:r>
        <w:rPr>
          <w:sz w:val="24"/>
        </w:rPr>
        <w:t>qualidades</w:t>
      </w:r>
      <w:r>
        <w:rPr>
          <w:spacing w:val="-57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quantidades:</w:t>
      </w:r>
    </w:p>
    <w:p>
      <w:pPr>
        <w:pStyle w:val="BodyText"/>
        <w:spacing w:before="6" w:after="1"/>
        <w:rPr>
          <w:sz w:val="21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2838"/>
        <w:gridCol w:w="2125"/>
        <w:gridCol w:w="1561"/>
        <w:gridCol w:w="1278"/>
        <w:gridCol w:w="1275"/>
      </w:tblGrid>
      <w:tr>
        <w:trPr>
          <w:trHeight w:val="460" w:hRule="atLeast"/>
        </w:trPr>
        <w:tc>
          <w:tcPr>
            <w:tcW w:w="850" w:type="dxa"/>
            <w:shd w:val="clear" w:color="auto" w:fill="B4C5E7"/>
          </w:tcPr>
          <w:p>
            <w:pPr>
              <w:pStyle w:val="TableParagraph"/>
              <w:spacing w:before="108"/>
              <w:ind w:left="160" w:right="150"/>
              <w:rPr>
                <w:sz w:val="20"/>
              </w:rPr>
            </w:pPr>
            <w:r>
              <w:rPr>
                <w:sz w:val="20"/>
              </w:rPr>
              <w:t>ITEM</w:t>
            </w:r>
          </w:p>
        </w:tc>
        <w:tc>
          <w:tcPr>
            <w:tcW w:w="2838" w:type="dxa"/>
            <w:shd w:val="clear" w:color="auto" w:fill="B4C5E7"/>
          </w:tcPr>
          <w:p>
            <w:pPr>
              <w:pStyle w:val="TableParagraph"/>
              <w:spacing w:line="223" w:lineRule="exact"/>
              <w:ind w:left="621" w:right="620"/>
              <w:rPr>
                <w:sz w:val="20"/>
              </w:rPr>
            </w:pPr>
            <w:r>
              <w:rPr>
                <w:sz w:val="20"/>
              </w:rPr>
              <w:t>DESCRIÇÃO/</w:t>
            </w:r>
          </w:p>
          <w:p>
            <w:pPr>
              <w:pStyle w:val="TableParagraph"/>
              <w:spacing w:line="217" w:lineRule="exact"/>
              <w:ind w:left="621" w:right="622"/>
              <w:rPr>
                <w:sz w:val="20"/>
              </w:rPr>
            </w:pPr>
            <w:r>
              <w:rPr>
                <w:sz w:val="20"/>
              </w:rPr>
              <w:t>ESPECIFICAÇÃO</w:t>
            </w:r>
          </w:p>
        </w:tc>
        <w:tc>
          <w:tcPr>
            <w:tcW w:w="2125" w:type="dxa"/>
            <w:shd w:val="clear" w:color="auto" w:fill="B4C5E7"/>
          </w:tcPr>
          <w:p>
            <w:pPr>
              <w:pStyle w:val="TableParagraph"/>
              <w:spacing w:line="223" w:lineRule="exact"/>
              <w:ind w:left="265" w:right="265"/>
              <w:rPr>
                <w:sz w:val="20"/>
              </w:rPr>
            </w:pPr>
            <w:r>
              <w:rPr>
                <w:sz w:val="20"/>
              </w:rPr>
              <w:t>IDENTIFICAÇÃO</w:t>
            </w:r>
          </w:p>
          <w:p>
            <w:pPr>
              <w:pStyle w:val="TableParagraph"/>
              <w:spacing w:line="217" w:lineRule="exact"/>
              <w:ind w:left="265" w:right="264"/>
              <w:rPr>
                <w:sz w:val="20"/>
              </w:rPr>
            </w:pPr>
            <w:r>
              <w:rPr>
                <w:sz w:val="20"/>
              </w:rPr>
              <w:t>CATMAT</w:t>
            </w:r>
          </w:p>
        </w:tc>
        <w:tc>
          <w:tcPr>
            <w:tcW w:w="1561" w:type="dxa"/>
            <w:shd w:val="clear" w:color="auto" w:fill="B4C5E7"/>
          </w:tcPr>
          <w:p>
            <w:pPr>
              <w:pStyle w:val="TableParagraph"/>
              <w:spacing w:line="223" w:lineRule="exact"/>
              <w:ind w:left="142" w:right="141"/>
              <w:rPr>
                <w:sz w:val="20"/>
              </w:rPr>
            </w:pPr>
            <w:r>
              <w:rPr>
                <w:sz w:val="20"/>
              </w:rPr>
              <w:t>UNIDADE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DE</w:t>
            </w:r>
          </w:p>
          <w:p>
            <w:pPr>
              <w:pStyle w:val="TableParagraph"/>
              <w:spacing w:line="217" w:lineRule="exact"/>
              <w:ind w:left="142" w:right="140"/>
              <w:rPr>
                <w:sz w:val="20"/>
              </w:rPr>
            </w:pPr>
            <w:r>
              <w:rPr>
                <w:sz w:val="20"/>
              </w:rPr>
              <w:t>MEDIDA</w:t>
            </w:r>
          </w:p>
        </w:tc>
        <w:tc>
          <w:tcPr>
            <w:tcW w:w="1278" w:type="dxa"/>
            <w:shd w:val="clear" w:color="auto" w:fill="B4C5E7"/>
          </w:tcPr>
          <w:p>
            <w:pPr>
              <w:pStyle w:val="TableParagraph"/>
              <w:spacing w:line="223" w:lineRule="exact"/>
              <w:ind w:left="224" w:right="224"/>
              <w:rPr>
                <w:sz w:val="20"/>
              </w:rPr>
            </w:pPr>
            <w:r>
              <w:rPr>
                <w:sz w:val="20"/>
              </w:rPr>
              <w:t>QTD.</w:t>
            </w:r>
          </w:p>
          <w:p>
            <w:pPr>
              <w:pStyle w:val="TableParagraph"/>
              <w:spacing w:line="217" w:lineRule="exact"/>
              <w:ind w:left="224" w:right="225"/>
              <w:rPr>
                <w:sz w:val="20"/>
              </w:rPr>
            </w:pPr>
            <w:r>
              <w:rPr>
                <w:sz w:val="20"/>
              </w:rPr>
              <w:t>MÍNIMA</w:t>
            </w:r>
          </w:p>
        </w:tc>
        <w:tc>
          <w:tcPr>
            <w:tcW w:w="1275" w:type="dxa"/>
            <w:shd w:val="clear" w:color="auto" w:fill="B4C5E7"/>
          </w:tcPr>
          <w:p>
            <w:pPr>
              <w:pStyle w:val="TableParagraph"/>
              <w:spacing w:line="223" w:lineRule="exact"/>
              <w:ind w:left="183" w:right="183"/>
              <w:rPr>
                <w:sz w:val="20"/>
              </w:rPr>
            </w:pPr>
            <w:r>
              <w:rPr>
                <w:sz w:val="20"/>
              </w:rPr>
              <w:t>QTD.</w:t>
            </w:r>
          </w:p>
          <w:p>
            <w:pPr>
              <w:pStyle w:val="TableParagraph"/>
              <w:spacing w:line="217" w:lineRule="exact"/>
              <w:ind w:left="183" w:right="185"/>
              <w:rPr>
                <w:sz w:val="20"/>
              </w:rPr>
            </w:pPr>
            <w:r>
              <w:rPr>
                <w:sz w:val="20"/>
              </w:rPr>
              <w:t>MÁXIMA</w:t>
            </w:r>
          </w:p>
        </w:tc>
      </w:tr>
      <w:tr>
        <w:trPr>
          <w:trHeight w:val="457" w:hRule="atLeast"/>
        </w:trPr>
        <w:tc>
          <w:tcPr>
            <w:tcW w:w="850" w:type="dxa"/>
          </w:tcPr>
          <w:p>
            <w:pPr>
              <w:pStyle w:val="TableParagraph"/>
              <w:spacing w:before="108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38" w:type="dxa"/>
          </w:tcPr>
          <w:p>
            <w:pPr>
              <w:pStyle w:val="TableParagraph"/>
              <w:spacing w:before="108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Ácido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Acetilsalicílico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81mg</w:t>
            </w:r>
          </w:p>
        </w:tc>
        <w:tc>
          <w:tcPr>
            <w:tcW w:w="2125" w:type="dxa"/>
          </w:tcPr>
          <w:p>
            <w:pPr>
              <w:pStyle w:val="TableParagraph"/>
              <w:spacing w:line="223" w:lineRule="exact"/>
              <w:ind w:left="265" w:right="260"/>
              <w:rPr>
                <w:sz w:val="20"/>
              </w:rPr>
            </w:pPr>
            <w:r>
              <w:rPr>
                <w:sz w:val="20"/>
              </w:rPr>
              <w:t>285055</w:t>
            </w:r>
          </w:p>
        </w:tc>
        <w:tc>
          <w:tcPr>
            <w:tcW w:w="1561" w:type="dxa"/>
          </w:tcPr>
          <w:p>
            <w:pPr>
              <w:pStyle w:val="TableParagraph"/>
              <w:spacing w:before="108"/>
              <w:ind w:left="142" w:right="140"/>
              <w:rPr>
                <w:sz w:val="20"/>
              </w:rPr>
            </w:pPr>
            <w:r>
              <w:rPr>
                <w:sz w:val="20"/>
              </w:rPr>
              <w:t>Comprimido</w:t>
            </w:r>
          </w:p>
        </w:tc>
        <w:tc>
          <w:tcPr>
            <w:tcW w:w="1278" w:type="dxa"/>
          </w:tcPr>
          <w:p>
            <w:pPr>
              <w:pStyle w:val="TableParagraph"/>
              <w:spacing w:before="108"/>
              <w:ind w:left="224" w:right="220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  <w:tc>
          <w:tcPr>
            <w:tcW w:w="1275" w:type="dxa"/>
          </w:tcPr>
          <w:p>
            <w:pPr>
              <w:pStyle w:val="TableParagraph"/>
              <w:spacing w:before="108"/>
              <w:ind w:left="183" w:right="183"/>
              <w:rPr>
                <w:sz w:val="20"/>
              </w:rPr>
            </w:pPr>
            <w:r>
              <w:rPr>
                <w:sz w:val="20"/>
              </w:rPr>
              <w:t>1440</w:t>
            </w:r>
          </w:p>
        </w:tc>
      </w:tr>
      <w:tr>
        <w:trPr>
          <w:trHeight w:val="460" w:hRule="atLeast"/>
        </w:trPr>
        <w:tc>
          <w:tcPr>
            <w:tcW w:w="850" w:type="dxa"/>
          </w:tcPr>
          <w:p>
            <w:pPr>
              <w:pStyle w:val="TableParagraph"/>
              <w:spacing w:before="110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838" w:type="dxa"/>
          </w:tcPr>
          <w:p>
            <w:pPr>
              <w:pStyle w:val="TableParagraph"/>
              <w:spacing w:before="11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Ácido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Ursodexicólico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300mg</w:t>
            </w:r>
          </w:p>
        </w:tc>
        <w:tc>
          <w:tcPr>
            <w:tcW w:w="2125" w:type="dxa"/>
          </w:tcPr>
          <w:p>
            <w:pPr>
              <w:pStyle w:val="TableParagraph"/>
              <w:spacing w:line="225" w:lineRule="exact"/>
              <w:ind w:left="265" w:right="260"/>
              <w:rPr>
                <w:sz w:val="20"/>
              </w:rPr>
            </w:pPr>
            <w:r>
              <w:rPr>
                <w:sz w:val="20"/>
              </w:rPr>
              <w:t>309040</w:t>
            </w:r>
          </w:p>
        </w:tc>
        <w:tc>
          <w:tcPr>
            <w:tcW w:w="1561" w:type="dxa"/>
          </w:tcPr>
          <w:p>
            <w:pPr>
              <w:pStyle w:val="TableParagraph"/>
              <w:spacing w:before="110"/>
              <w:ind w:left="142" w:right="140"/>
              <w:rPr>
                <w:sz w:val="20"/>
              </w:rPr>
            </w:pPr>
            <w:r>
              <w:rPr>
                <w:sz w:val="20"/>
              </w:rPr>
              <w:t>Comprimido</w:t>
            </w:r>
          </w:p>
        </w:tc>
        <w:tc>
          <w:tcPr>
            <w:tcW w:w="1278" w:type="dxa"/>
          </w:tcPr>
          <w:p>
            <w:pPr>
              <w:pStyle w:val="TableParagraph"/>
              <w:spacing w:before="110"/>
              <w:ind w:left="224" w:right="220"/>
              <w:rPr>
                <w:sz w:val="20"/>
              </w:rPr>
            </w:pPr>
            <w:r>
              <w:rPr>
                <w:sz w:val="20"/>
              </w:rPr>
              <w:t>1080</w:t>
            </w:r>
          </w:p>
        </w:tc>
        <w:tc>
          <w:tcPr>
            <w:tcW w:w="1275" w:type="dxa"/>
          </w:tcPr>
          <w:p>
            <w:pPr>
              <w:pStyle w:val="TableParagraph"/>
              <w:spacing w:before="110"/>
              <w:ind w:left="183" w:right="183"/>
              <w:rPr>
                <w:sz w:val="20"/>
              </w:rPr>
            </w:pPr>
            <w:r>
              <w:rPr>
                <w:sz w:val="20"/>
              </w:rPr>
              <w:t>2160</w:t>
            </w:r>
          </w:p>
        </w:tc>
      </w:tr>
      <w:tr>
        <w:trPr>
          <w:trHeight w:val="690" w:hRule="atLeast"/>
        </w:trPr>
        <w:tc>
          <w:tcPr>
            <w:tcW w:w="850" w:type="dxa"/>
          </w:tcPr>
          <w:p>
            <w:pPr>
              <w:pStyle w:val="TableParagraph"/>
              <w:spacing w:before="5"/>
              <w:jc w:val="left"/>
              <w:rPr>
                <w:sz w:val="19"/>
              </w:rPr>
            </w:pPr>
          </w:p>
          <w:p>
            <w:pPr>
              <w:pStyle w:val="TableParagraph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838" w:type="dxa"/>
          </w:tcPr>
          <w:p>
            <w:pPr>
              <w:pStyle w:val="TableParagraph"/>
              <w:ind w:left="107" w:right="846"/>
              <w:jc w:val="left"/>
              <w:rPr>
                <w:sz w:val="20"/>
              </w:rPr>
            </w:pPr>
            <w:r>
              <w:rPr>
                <w:sz w:val="20"/>
              </w:rPr>
              <w:t>Alogliptina, Benzoato/</w:t>
            </w:r>
            <w:r>
              <w:rPr>
                <w:spacing w:val="1"/>
                <w:sz w:val="20"/>
              </w:rPr>
              <w:t> </w:t>
            </w:r>
            <w:r>
              <w:rPr>
                <w:spacing w:val="-1"/>
                <w:sz w:val="20"/>
              </w:rPr>
              <w:t>Cloridrato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Pioglitazona</w:t>
            </w:r>
          </w:p>
          <w:p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25/15mg</w:t>
            </w:r>
          </w:p>
        </w:tc>
        <w:tc>
          <w:tcPr>
            <w:tcW w:w="2125" w:type="dxa"/>
          </w:tcPr>
          <w:p>
            <w:pPr>
              <w:pStyle w:val="TableParagraph"/>
              <w:spacing w:before="108"/>
              <w:ind w:left="265" w:right="260"/>
              <w:rPr>
                <w:sz w:val="20"/>
              </w:rPr>
            </w:pPr>
            <w:r>
              <w:rPr>
                <w:sz w:val="20"/>
              </w:rPr>
              <w:t>445952</w:t>
            </w:r>
          </w:p>
        </w:tc>
        <w:tc>
          <w:tcPr>
            <w:tcW w:w="1561" w:type="dxa"/>
          </w:tcPr>
          <w:p>
            <w:pPr>
              <w:pStyle w:val="TableParagraph"/>
              <w:spacing w:before="5"/>
              <w:jc w:val="left"/>
              <w:rPr>
                <w:sz w:val="19"/>
              </w:rPr>
            </w:pPr>
          </w:p>
          <w:p>
            <w:pPr>
              <w:pStyle w:val="TableParagraph"/>
              <w:ind w:left="142" w:right="140"/>
              <w:rPr>
                <w:sz w:val="20"/>
              </w:rPr>
            </w:pPr>
            <w:r>
              <w:rPr>
                <w:sz w:val="20"/>
              </w:rPr>
              <w:t>Comprimido</w:t>
            </w:r>
          </w:p>
        </w:tc>
        <w:tc>
          <w:tcPr>
            <w:tcW w:w="1278" w:type="dxa"/>
          </w:tcPr>
          <w:p>
            <w:pPr>
              <w:pStyle w:val="TableParagraph"/>
              <w:spacing w:before="5"/>
              <w:jc w:val="left"/>
              <w:rPr>
                <w:sz w:val="19"/>
              </w:rPr>
            </w:pPr>
          </w:p>
          <w:p>
            <w:pPr>
              <w:pStyle w:val="TableParagraph"/>
              <w:ind w:left="224" w:right="220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1275" w:type="dxa"/>
          </w:tcPr>
          <w:p>
            <w:pPr>
              <w:pStyle w:val="TableParagraph"/>
              <w:spacing w:before="5"/>
              <w:jc w:val="left"/>
              <w:rPr>
                <w:sz w:val="19"/>
              </w:rPr>
            </w:pPr>
          </w:p>
          <w:p>
            <w:pPr>
              <w:pStyle w:val="TableParagraph"/>
              <w:ind w:left="183" w:right="183"/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</w:tr>
      <w:tr>
        <w:trPr>
          <w:trHeight w:val="690" w:hRule="atLeast"/>
        </w:trPr>
        <w:tc>
          <w:tcPr>
            <w:tcW w:w="850" w:type="dxa"/>
          </w:tcPr>
          <w:p>
            <w:pPr>
              <w:pStyle w:val="TableParagraph"/>
              <w:spacing w:before="5"/>
              <w:jc w:val="left"/>
              <w:rPr>
                <w:sz w:val="19"/>
              </w:rPr>
            </w:pPr>
          </w:p>
          <w:p>
            <w:pPr>
              <w:pStyle w:val="TableParagraph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838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Alogliptina,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Benzoato/</w:t>
            </w:r>
          </w:p>
          <w:p>
            <w:pPr>
              <w:pStyle w:val="TableParagraph"/>
              <w:spacing w:line="230" w:lineRule="atLeast"/>
              <w:ind w:left="107" w:right="840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>Cloridrato </w:t>
            </w:r>
            <w:r>
              <w:rPr>
                <w:sz w:val="20"/>
              </w:rPr>
              <w:t>Pioglitazona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25/30mg</w:t>
            </w:r>
          </w:p>
        </w:tc>
        <w:tc>
          <w:tcPr>
            <w:tcW w:w="2125" w:type="dxa"/>
          </w:tcPr>
          <w:p>
            <w:pPr>
              <w:pStyle w:val="TableParagraph"/>
              <w:spacing w:before="108"/>
              <w:ind w:left="265" w:right="260"/>
              <w:rPr>
                <w:sz w:val="20"/>
              </w:rPr>
            </w:pPr>
            <w:r>
              <w:rPr>
                <w:sz w:val="20"/>
              </w:rPr>
              <w:t>445954</w:t>
            </w:r>
          </w:p>
        </w:tc>
        <w:tc>
          <w:tcPr>
            <w:tcW w:w="1561" w:type="dxa"/>
          </w:tcPr>
          <w:p>
            <w:pPr>
              <w:pStyle w:val="TableParagraph"/>
              <w:spacing w:before="5"/>
              <w:jc w:val="left"/>
              <w:rPr>
                <w:sz w:val="19"/>
              </w:rPr>
            </w:pPr>
          </w:p>
          <w:p>
            <w:pPr>
              <w:pStyle w:val="TableParagraph"/>
              <w:ind w:left="142" w:right="140"/>
              <w:rPr>
                <w:sz w:val="20"/>
              </w:rPr>
            </w:pPr>
            <w:r>
              <w:rPr>
                <w:sz w:val="20"/>
              </w:rPr>
              <w:t>Comprimido</w:t>
            </w:r>
          </w:p>
        </w:tc>
        <w:tc>
          <w:tcPr>
            <w:tcW w:w="1278" w:type="dxa"/>
          </w:tcPr>
          <w:p>
            <w:pPr>
              <w:pStyle w:val="TableParagraph"/>
              <w:spacing w:before="5"/>
              <w:jc w:val="left"/>
              <w:rPr>
                <w:sz w:val="19"/>
              </w:rPr>
            </w:pPr>
          </w:p>
          <w:p>
            <w:pPr>
              <w:pStyle w:val="TableParagraph"/>
              <w:ind w:left="224" w:right="220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1275" w:type="dxa"/>
          </w:tcPr>
          <w:p>
            <w:pPr>
              <w:pStyle w:val="TableParagraph"/>
              <w:spacing w:before="5"/>
              <w:jc w:val="left"/>
              <w:rPr>
                <w:sz w:val="19"/>
              </w:rPr>
            </w:pPr>
          </w:p>
          <w:p>
            <w:pPr>
              <w:pStyle w:val="TableParagraph"/>
              <w:ind w:left="183" w:right="183"/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</w:tr>
      <w:tr>
        <w:trPr>
          <w:trHeight w:val="457" w:hRule="atLeast"/>
        </w:trPr>
        <w:tc>
          <w:tcPr>
            <w:tcW w:w="850" w:type="dxa"/>
          </w:tcPr>
          <w:p>
            <w:pPr>
              <w:pStyle w:val="TableParagraph"/>
              <w:spacing w:before="108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838" w:type="dxa"/>
          </w:tcPr>
          <w:p>
            <w:pPr>
              <w:pStyle w:val="TableParagraph"/>
              <w:spacing w:before="108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Alogliptina,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25mg</w:t>
            </w:r>
          </w:p>
        </w:tc>
        <w:tc>
          <w:tcPr>
            <w:tcW w:w="2125" w:type="dxa"/>
          </w:tcPr>
          <w:p>
            <w:pPr>
              <w:pStyle w:val="TableParagraph"/>
              <w:spacing w:line="223" w:lineRule="exact"/>
              <w:ind w:left="265" w:right="260"/>
              <w:rPr>
                <w:sz w:val="20"/>
              </w:rPr>
            </w:pPr>
            <w:r>
              <w:rPr>
                <w:sz w:val="20"/>
              </w:rPr>
              <w:t>436169</w:t>
            </w:r>
          </w:p>
        </w:tc>
        <w:tc>
          <w:tcPr>
            <w:tcW w:w="1561" w:type="dxa"/>
          </w:tcPr>
          <w:p>
            <w:pPr>
              <w:pStyle w:val="TableParagraph"/>
              <w:spacing w:before="108"/>
              <w:ind w:left="142" w:right="140"/>
              <w:rPr>
                <w:sz w:val="20"/>
              </w:rPr>
            </w:pPr>
            <w:r>
              <w:rPr>
                <w:sz w:val="20"/>
              </w:rPr>
              <w:t>Comprimido</w:t>
            </w:r>
          </w:p>
        </w:tc>
        <w:tc>
          <w:tcPr>
            <w:tcW w:w="1278" w:type="dxa"/>
          </w:tcPr>
          <w:p>
            <w:pPr>
              <w:pStyle w:val="TableParagraph"/>
              <w:spacing w:before="108"/>
              <w:ind w:left="224" w:right="220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1275" w:type="dxa"/>
          </w:tcPr>
          <w:p>
            <w:pPr>
              <w:pStyle w:val="TableParagraph"/>
              <w:spacing w:before="108"/>
              <w:ind w:left="183" w:right="183"/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</w:tr>
      <w:tr>
        <w:trPr>
          <w:trHeight w:val="230" w:hRule="atLeast"/>
        </w:trPr>
        <w:tc>
          <w:tcPr>
            <w:tcW w:w="850" w:type="dxa"/>
          </w:tcPr>
          <w:p>
            <w:pPr>
              <w:pStyle w:val="TableParagraph"/>
              <w:spacing w:line="211" w:lineRule="exact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2838" w:type="dxa"/>
          </w:tcPr>
          <w:p>
            <w:pPr>
              <w:pStyle w:val="TableParagraph"/>
              <w:spacing w:line="211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Amantadina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100mg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(C1)</w:t>
            </w:r>
          </w:p>
        </w:tc>
        <w:tc>
          <w:tcPr>
            <w:tcW w:w="2125" w:type="dxa"/>
          </w:tcPr>
          <w:p>
            <w:pPr>
              <w:pStyle w:val="TableParagraph"/>
              <w:spacing w:line="211" w:lineRule="exact"/>
              <w:ind w:left="265" w:right="260"/>
              <w:rPr>
                <w:sz w:val="20"/>
              </w:rPr>
            </w:pPr>
            <w:r>
              <w:rPr>
                <w:sz w:val="20"/>
              </w:rPr>
              <w:t>268079</w:t>
            </w:r>
          </w:p>
        </w:tc>
        <w:tc>
          <w:tcPr>
            <w:tcW w:w="1561" w:type="dxa"/>
          </w:tcPr>
          <w:p>
            <w:pPr>
              <w:pStyle w:val="TableParagraph"/>
              <w:spacing w:line="211" w:lineRule="exact"/>
              <w:ind w:left="142" w:right="140"/>
              <w:rPr>
                <w:sz w:val="20"/>
              </w:rPr>
            </w:pPr>
            <w:r>
              <w:rPr>
                <w:sz w:val="20"/>
              </w:rPr>
              <w:t>Comprimido</w:t>
            </w:r>
          </w:p>
        </w:tc>
        <w:tc>
          <w:tcPr>
            <w:tcW w:w="1278" w:type="dxa"/>
          </w:tcPr>
          <w:p>
            <w:pPr>
              <w:pStyle w:val="TableParagraph"/>
              <w:spacing w:line="211" w:lineRule="exact"/>
              <w:ind w:left="224" w:right="220"/>
              <w:rPr>
                <w:sz w:val="20"/>
              </w:rPr>
            </w:pPr>
            <w:r>
              <w:rPr>
                <w:sz w:val="20"/>
              </w:rPr>
              <w:t>2520</w:t>
            </w:r>
          </w:p>
        </w:tc>
        <w:tc>
          <w:tcPr>
            <w:tcW w:w="1275" w:type="dxa"/>
          </w:tcPr>
          <w:p>
            <w:pPr>
              <w:pStyle w:val="TableParagraph"/>
              <w:spacing w:line="211" w:lineRule="exact"/>
              <w:ind w:left="183" w:right="183"/>
              <w:rPr>
                <w:sz w:val="20"/>
              </w:rPr>
            </w:pPr>
            <w:r>
              <w:rPr>
                <w:sz w:val="20"/>
              </w:rPr>
              <w:t>5040</w:t>
            </w:r>
          </w:p>
        </w:tc>
      </w:tr>
      <w:tr>
        <w:trPr>
          <w:trHeight w:val="230" w:hRule="atLeast"/>
        </w:trPr>
        <w:tc>
          <w:tcPr>
            <w:tcW w:w="850" w:type="dxa"/>
          </w:tcPr>
          <w:p>
            <w:pPr>
              <w:pStyle w:val="TableParagraph"/>
              <w:spacing w:line="210" w:lineRule="exact"/>
              <w:ind w:left="159" w:right="150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2838" w:type="dxa"/>
          </w:tcPr>
          <w:p>
            <w:pPr>
              <w:pStyle w:val="TableParagraph"/>
              <w:spacing w:line="210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Amissulprida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200mg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(C1)</w:t>
            </w:r>
          </w:p>
        </w:tc>
        <w:tc>
          <w:tcPr>
            <w:tcW w:w="2125" w:type="dxa"/>
          </w:tcPr>
          <w:p>
            <w:pPr>
              <w:pStyle w:val="TableParagraph"/>
              <w:spacing w:line="210" w:lineRule="exact"/>
              <w:ind w:left="265" w:right="260"/>
              <w:rPr>
                <w:sz w:val="20"/>
              </w:rPr>
            </w:pPr>
            <w:r>
              <w:rPr>
                <w:sz w:val="20"/>
              </w:rPr>
              <w:t>401321</w:t>
            </w:r>
          </w:p>
        </w:tc>
        <w:tc>
          <w:tcPr>
            <w:tcW w:w="1561" w:type="dxa"/>
          </w:tcPr>
          <w:p>
            <w:pPr>
              <w:pStyle w:val="TableParagraph"/>
              <w:spacing w:line="210" w:lineRule="exact"/>
              <w:ind w:left="142" w:right="140"/>
              <w:rPr>
                <w:sz w:val="20"/>
              </w:rPr>
            </w:pPr>
            <w:r>
              <w:rPr>
                <w:sz w:val="20"/>
              </w:rPr>
              <w:t>Comprimido</w:t>
            </w:r>
          </w:p>
        </w:tc>
        <w:tc>
          <w:tcPr>
            <w:tcW w:w="1278" w:type="dxa"/>
          </w:tcPr>
          <w:p>
            <w:pPr>
              <w:pStyle w:val="TableParagraph"/>
              <w:spacing w:line="210" w:lineRule="exact"/>
              <w:ind w:left="224" w:right="220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  <w:tc>
          <w:tcPr>
            <w:tcW w:w="1275" w:type="dxa"/>
          </w:tcPr>
          <w:p>
            <w:pPr>
              <w:pStyle w:val="TableParagraph"/>
              <w:spacing w:line="210" w:lineRule="exact"/>
              <w:ind w:left="183" w:right="183"/>
              <w:rPr>
                <w:sz w:val="20"/>
              </w:rPr>
            </w:pPr>
            <w:r>
              <w:rPr>
                <w:sz w:val="20"/>
              </w:rPr>
              <w:t>1440</w:t>
            </w:r>
          </w:p>
        </w:tc>
      </w:tr>
      <w:tr>
        <w:trPr>
          <w:trHeight w:val="460" w:hRule="atLeast"/>
        </w:trPr>
        <w:tc>
          <w:tcPr>
            <w:tcW w:w="850" w:type="dxa"/>
          </w:tcPr>
          <w:p>
            <w:pPr>
              <w:pStyle w:val="TableParagraph"/>
              <w:spacing w:before="108"/>
              <w:ind w:left="159" w:right="150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838" w:type="dxa"/>
          </w:tcPr>
          <w:p>
            <w:pPr>
              <w:pStyle w:val="TableParagraph"/>
              <w:spacing w:line="228" w:lineRule="exact"/>
              <w:ind w:left="107" w:right="202"/>
              <w:jc w:val="left"/>
              <w:rPr>
                <w:sz w:val="20"/>
              </w:rPr>
            </w:pPr>
            <w:r>
              <w:rPr>
                <w:sz w:val="20"/>
              </w:rPr>
              <w:t>Amitriptilina, Cloridrato 12,5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mg/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Clordiazepóxido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5mg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(C1)</w:t>
            </w:r>
          </w:p>
        </w:tc>
        <w:tc>
          <w:tcPr>
            <w:tcW w:w="2125" w:type="dxa"/>
          </w:tcPr>
          <w:p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561" w:type="dxa"/>
          </w:tcPr>
          <w:p>
            <w:pPr>
              <w:pStyle w:val="TableParagraph"/>
              <w:spacing w:before="108"/>
              <w:ind w:left="142" w:right="140"/>
              <w:rPr>
                <w:sz w:val="20"/>
              </w:rPr>
            </w:pPr>
            <w:r>
              <w:rPr>
                <w:sz w:val="20"/>
              </w:rPr>
              <w:t>Comprimido</w:t>
            </w:r>
          </w:p>
        </w:tc>
        <w:tc>
          <w:tcPr>
            <w:tcW w:w="1278" w:type="dxa"/>
          </w:tcPr>
          <w:p>
            <w:pPr>
              <w:pStyle w:val="TableParagraph"/>
              <w:spacing w:before="108"/>
              <w:ind w:left="224" w:right="220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1275" w:type="dxa"/>
          </w:tcPr>
          <w:p>
            <w:pPr>
              <w:pStyle w:val="TableParagraph"/>
              <w:spacing w:before="108"/>
              <w:ind w:left="183" w:right="183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</w:tr>
      <w:tr>
        <w:trPr>
          <w:trHeight w:val="460" w:hRule="atLeast"/>
        </w:trPr>
        <w:tc>
          <w:tcPr>
            <w:tcW w:w="850" w:type="dxa"/>
          </w:tcPr>
          <w:p>
            <w:pPr>
              <w:pStyle w:val="TableParagraph"/>
              <w:spacing w:before="108"/>
              <w:ind w:left="159" w:right="150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2838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Bimatoprosta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0,1mg/ml –</w:t>
            </w:r>
          </w:p>
          <w:p>
            <w:pPr>
              <w:pStyle w:val="TableParagraph"/>
              <w:spacing w:line="217" w:lineRule="exact"/>
              <w:ind w:left="107"/>
              <w:jc w:val="left"/>
              <w:rPr>
                <w:b/>
                <w:sz w:val="20"/>
              </w:rPr>
            </w:pPr>
            <w:r>
              <w:rPr>
                <w:sz w:val="20"/>
              </w:rPr>
              <w:t>colírio</w:t>
            </w:r>
            <w:r>
              <w:rPr>
                <w:spacing w:val="-1"/>
                <w:sz w:val="20"/>
              </w:rPr>
              <w:t> </w:t>
            </w:r>
            <w:r>
              <w:rPr>
                <w:b/>
                <w:sz w:val="20"/>
              </w:rPr>
              <w:t>(Frasco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5ml)</w:t>
            </w:r>
          </w:p>
        </w:tc>
        <w:tc>
          <w:tcPr>
            <w:tcW w:w="2125" w:type="dxa"/>
          </w:tcPr>
          <w:p>
            <w:pPr>
              <w:pStyle w:val="TableParagraph"/>
              <w:spacing w:before="50"/>
              <w:ind w:left="265" w:right="260"/>
              <w:rPr>
                <w:sz w:val="20"/>
              </w:rPr>
            </w:pPr>
            <w:r>
              <w:rPr>
                <w:sz w:val="20"/>
              </w:rPr>
              <w:t>405997</w:t>
            </w:r>
          </w:p>
        </w:tc>
        <w:tc>
          <w:tcPr>
            <w:tcW w:w="1561" w:type="dxa"/>
          </w:tcPr>
          <w:p>
            <w:pPr>
              <w:pStyle w:val="TableParagraph"/>
              <w:spacing w:before="108"/>
              <w:ind w:left="142" w:right="138"/>
              <w:rPr>
                <w:sz w:val="20"/>
              </w:rPr>
            </w:pPr>
            <w:r>
              <w:rPr>
                <w:sz w:val="20"/>
              </w:rPr>
              <w:t>Frasco</w:t>
            </w:r>
          </w:p>
        </w:tc>
        <w:tc>
          <w:tcPr>
            <w:tcW w:w="1278" w:type="dxa"/>
          </w:tcPr>
          <w:p>
            <w:pPr>
              <w:pStyle w:val="TableParagraph"/>
              <w:spacing w:before="108"/>
              <w:ind w:left="224" w:right="220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1275" w:type="dxa"/>
          </w:tcPr>
          <w:p>
            <w:pPr>
              <w:pStyle w:val="TableParagraph"/>
              <w:spacing w:before="108"/>
              <w:ind w:left="183" w:right="183"/>
              <w:rPr>
                <w:sz w:val="20"/>
              </w:rPr>
            </w:pPr>
            <w:r>
              <w:rPr>
                <w:sz w:val="20"/>
              </w:rPr>
              <w:t>192</w:t>
            </w:r>
          </w:p>
        </w:tc>
      </w:tr>
      <w:tr>
        <w:trPr>
          <w:trHeight w:val="460" w:hRule="atLeast"/>
        </w:trPr>
        <w:tc>
          <w:tcPr>
            <w:tcW w:w="850" w:type="dxa"/>
          </w:tcPr>
          <w:p>
            <w:pPr>
              <w:pStyle w:val="TableParagraph"/>
              <w:spacing w:before="108"/>
              <w:ind w:left="159" w:right="150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2838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Brinzolamida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1% -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colírio</w:t>
            </w:r>
          </w:p>
          <w:p>
            <w:pPr>
              <w:pStyle w:val="TableParagraph"/>
              <w:spacing w:line="212" w:lineRule="exact" w:before="5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(frasco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5ml)</w:t>
            </w:r>
          </w:p>
        </w:tc>
        <w:tc>
          <w:tcPr>
            <w:tcW w:w="2125" w:type="dxa"/>
          </w:tcPr>
          <w:p>
            <w:pPr>
              <w:pStyle w:val="TableParagraph"/>
              <w:spacing w:before="94"/>
              <w:ind w:left="265" w:right="260"/>
              <w:rPr>
                <w:sz w:val="20"/>
              </w:rPr>
            </w:pPr>
            <w:r>
              <w:rPr>
                <w:sz w:val="20"/>
              </w:rPr>
              <w:t>353418</w:t>
            </w:r>
          </w:p>
        </w:tc>
        <w:tc>
          <w:tcPr>
            <w:tcW w:w="1561" w:type="dxa"/>
          </w:tcPr>
          <w:p>
            <w:pPr>
              <w:pStyle w:val="TableParagraph"/>
              <w:spacing w:before="108"/>
              <w:ind w:left="142" w:right="138"/>
              <w:rPr>
                <w:sz w:val="20"/>
              </w:rPr>
            </w:pPr>
            <w:r>
              <w:rPr>
                <w:sz w:val="20"/>
              </w:rPr>
              <w:t>Frasco</w:t>
            </w:r>
          </w:p>
        </w:tc>
        <w:tc>
          <w:tcPr>
            <w:tcW w:w="1278" w:type="dxa"/>
          </w:tcPr>
          <w:p>
            <w:pPr>
              <w:pStyle w:val="TableParagraph"/>
              <w:spacing w:before="108"/>
              <w:ind w:left="224" w:right="220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275" w:type="dxa"/>
          </w:tcPr>
          <w:p>
            <w:pPr>
              <w:pStyle w:val="TableParagraph"/>
              <w:spacing w:before="108"/>
              <w:ind w:left="183" w:right="183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</w:tr>
      <w:tr>
        <w:trPr>
          <w:trHeight w:val="230" w:hRule="atLeast"/>
        </w:trPr>
        <w:tc>
          <w:tcPr>
            <w:tcW w:w="850" w:type="dxa"/>
          </w:tcPr>
          <w:p>
            <w:pPr>
              <w:pStyle w:val="TableParagraph"/>
              <w:spacing w:line="210" w:lineRule="exact"/>
              <w:ind w:left="159" w:right="150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2838" w:type="dxa"/>
          </w:tcPr>
          <w:p>
            <w:pPr>
              <w:pStyle w:val="TableParagraph"/>
              <w:spacing w:line="210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Clonazepam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0,25mg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(B1)</w:t>
            </w:r>
          </w:p>
        </w:tc>
        <w:tc>
          <w:tcPr>
            <w:tcW w:w="2125" w:type="dxa"/>
          </w:tcPr>
          <w:p>
            <w:pPr>
              <w:pStyle w:val="TableParagraph"/>
              <w:spacing w:line="210" w:lineRule="exact"/>
              <w:ind w:left="265" w:right="260"/>
              <w:rPr>
                <w:sz w:val="20"/>
              </w:rPr>
            </w:pPr>
            <w:r>
              <w:rPr>
                <w:sz w:val="20"/>
              </w:rPr>
              <w:t>344014</w:t>
            </w:r>
          </w:p>
        </w:tc>
        <w:tc>
          <w:tcPr>
            <w:tcW w:w="1561" w:type="dxa"/>
          </w:tcPr>
          <w:p>
            <w:pPr>
              <w:pStyle w:val="TableParagraph"/>
              <w:spacing w:line="210" w:lineRule="exact"/>
              <w:ind w:left="142" w:right="140"/>
              <w:rPr>
                <w:sz w:val="20"/>
              </w:rPr>
            </w:pPr>
            <w:r>
              <w:rPr>
                <w:sz w:val="20"/>
              </w:rPr>
              <w:t>Comprimido</w:t>
            </w:r>
          </w:p>
        </w:tc>
        <w:tc>
          <w:tcPr>
            <w:tcW w:w="1278" w:type="dxa"/>
          </w:tcPr>
          <w:p>
            <w:pPr>
              <w:pStyle w:val="TableParagraph"/>
              <w:spacing w:line="210" w:lineRule="exact"/>
              <w:ind w:left="224" w:right="220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1275" w:type="dxa"/>
          </w:tcPr>
          <w:p>
            <w:pPr>
              <w:pStyle w:val="TableParagraph"/>
              <w:spacing w:line="210" w:lineRule="exact"/>
              <w:ind w:left="183" w:right="183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</w:tr>
      <w:tr>
        <w:trPr>
          <w:trHeight w:val="230" w:hRule="atLeast"/>
        </w:trPr>
        <w:tc>
          <w:tcPr>
            <w:tcW w:w="850" w:type="dxa"/>
          </w:tcPr>
          <w:p>
            <w:pPr>
              <w:pStyle w:val="TableParagraph"/>
              <w:spacing w:line="210" w:lineRule="exact"/>
              <w:ind w:left="159" w:right="150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2838" w:type="dxa"/>
          </w:tcPr>
          <w:p>
            <w:pPr>
              <w:pStyle w:val="TableParagraph"/>
              <w:spacing w:line="210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Dabigatrana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110mg</w:t>
            </w:r>
          </w:p>
        </w:tc>
        <w:tc>
          <w:tcPr>
            <w:tcW w:w="2125" w:type="dxa"/>
          </w:tcPr>
          <w:p>
            <w:pPr>
              <w:pStyle w:val="TableParagraph"/>
              <w:spacing w:line="210" w:lineRule="exact"/>
              <w:ind w:left="265" w:right="260"/>
              <w:rPr>
                <w:sz w:val="20"/>
              </w:rPr>
            </w:pPr>
            <w:r>
              <w:rPr>
                <w:sz w:val="20"/>
              </w:rPr>
              <w:t>370117</w:t>
            </w:r>
          </w:p>
        </w:tc>
        <w:tc>
          <w:tcPr>
            <w:tcW w:w="1561" w:type="dxa"/>
          </w:tcPr>
          <w:p>
            <w:pPr>
              <w:pStyle w:val="TableParagraph"/>
              <w:spacing w:line="210" w:lineRule="exact"/>
              <w:ind w:left="142" w:right="140"/>
              <w:rPr>
                <w:sz w:val="20"/>
              </w:rPr>
            </w:pPr>
            <w:r>
              <w:rPr>
                <w:sz w:val="20"/>
              </w:rPr>
              <w:t>Comprimido</w:t>
            </w:r>
          </w:p>
        </w:tc>
        <w:tc>
          <w:tcPr>
            <w:tcW w:w="1278" w:type="dxa"/>
          </w:tcPr>
          <w:p>
            <w:pPr>
              <w:pStyle w:val="TableParagraph"/>
              <w:spacing w:line="210" w:lineRule="exact"/>
              <w:ind w:left="224" w:right="220"/>
              <w:rPr>
                <w:sz w:val="20"/>
              </w:rPr>
            </w:pPr>
            <w:r>
              <w:rPr>
                <w:sz w:val="20"/>
              </w:rPr>
              <w:t>8640</w:t>
            </w:r>
          </w:p>
        </w:tc>
        <w:tc>
          <w:tcPr>
            <w:tcW w:w="1275" w:type="dxa"/>
          </w:tcPr>
          <w:p>
            <w:pPr>
              <w:pStyle w:val="TableParagraph"/>
              <w:spacing w:line="210" w:lineRule="exact"/>
              <w:ind w:left="183" w:right="182"/>
              <w:rPr>
                <w:sz w:val="20"/>
              </w:rPr>
            </w:pPr>
            <w:r>
              <w:rPr>
                <w:sz w:val="20"/>
              </w:rPr>
              <w:t>17280</w:t>
            </w:r>
          </w:p>
        </w:tc>
      </w:tr>
      <w:tr>
        <w:trPr>
          <w:trHeight w:val="1149" w:hRule="atLeast"/>
        </w:trPr>
        <w:tc>
          <w:tcPr>
            <w:tcW w:w="850" w:type="dxa"/>
          </w:tcPr>
          <w:p>
            <w:pPr>
              <w:pStyle w:val="TableParagraph"/>
              <w:jc w:val="left"/>
              <w:rPr>
                <w:sz w:val="22"/>
              </w:rPr>
            </w:pPr>
          </w:p>
          <w:p>
            <w:pPr>
              <w:pStyle w:val="TableParagraph"/>
              <w:spacing w:before="5"/>
              <w:jc w:val="left"/>
              <w:rPr>
                <w:sz w:val="17"/>
              </w:rPr>
            </w:pPr>
          </w:p>
          <w:p>
            <w:pPr>
              <w:pStyle w:val="TableParagraph"/>
              <w:ind w:left="159" w:right="150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2838" w:type="dxa"/>
          </w:tcPr>
          <w:p>
            <w:pPr>
              <w:pStyle w:val="TableParagraph"/>
              <w:ind w:left="107" w:right="124"/>
              <w:jc w:val="left"/>
              <w:rPr>
                <w:sz w:val="20"/>
              </w:rPr>
            </w:pPr>
            <w:r>
              <w:rPr>
                <w:sz w:val="20"/>
              </w:rPr>
              <w:t>Dextrano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70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1mg+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Hipromelose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3mg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colírio</w:t>
            </w:r>
          </w:p>
          <w:p>
            <w:pPr>
              <w:pStyle w:val="TableParagraph"/>
              <w:spacing w:line="229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mg/mL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(0,1%)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+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3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mg/mL</w:t>
            </w:r>
          </w:p>
          <w:p>
            <w:pPr>
              <w:pStyle w:val="TableParagraph"/>
              <w:spacing w:line="229" w:lineRule="exact"/>
              <w:ind w:left="107"/>
              <w:jc w:val="left"/>
              <w:rPr>
                <w:b/>
                <w:sz w:val="20"/>
              </w:rPr>
            </w:pPr>
            <w:r>
              <w:rPr>
                <w:sz w:val="20"/>
              </w:rPr>
              <w:t>(0,3%)</w:t>
            </w:r>
            <w:r>
              <w:rPr>
                <w:spacing w:val="46"/>
                <w:sz w:val="20"/>
              </w:rPr>
              <w:t> </w:t>
            </w:r>
            <w:r>
              <w:rPr>
                <w:b/>
                <w:sz w:val="20"/>
              </w:rPr>
              <w:t>(frasco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15ml)</w:t>
            </w:r>
          </w:p>
        </w:tc>
        <w:tc>
          <w:tcPr>
            <w:tcW w:w="2125" w:type="dxa"/>
          </w:tcPr>
          <w:p>
            <w:pPr>
              <w:pStyle w:val="TableParagraph"/>
              <w:spacing w:before="5"/>
              <w:jc w:val="left"/>
              <w:rPr>
                <w:sz w:val="24"/>
              </w:rPr>
            </w:pPr>
          </w:p>
          <w:p>
            <w:pPr>
              <w:pStyle w:val="TableParagraph"/>
              <w:ind w:left="265" w:right="260"/>
              <w:rPr>
                <w:sz w:val="20"/>
              </w:rPr>
            </w:pPr>
            <w:r>
              <w:rPr>
                <w:sz w:val="20"/>
              </w:rPr>
              <w:t>312390</w:t>
            </w:r>
          </w:p>
        </w:tc>
        <w:tc>
          <w:tcPr>
            <w:tcW w:w="1561" w:type="dxa"/>
          </w:tcPr>
          <w:p>
            <w:pPr>
              <w:pStyle w:val="TableParagraph"/>
              <w:jc w:val="left"/>
              <w:rPr>
                <w:sz w:val="22"/>
              </w:rPr>
            </w:pPr>
          </w:p>
          <w:p>
            <w:pPr>
              <w:pStyle w:val="TableParagraph"/>
              <w:spacing w:before="5"/>
              <w:jc w:val="left"/>
              <w:rPr>
                <w:sz w:val="17"/>
              </w:rPr>
            </w:pPr>
          </w:p>
          <w:p>
            <w:pPr>
              <w:pStyle w:val="TableParagraph"/>
              <w:ind w:left="142" w:right="138"/>
              <w:rPr>
                <w:sz w:val="20"/>
              </w:rPr>
            </w:pPr>
            <w:r>
              <w:rPr>
                <w:sz w:val="20"/>
              </w:rPr>
              <w:t>Frasco</w:t>
            </w:r>
          </w:p>
        </w:tc>
        <w:tc>
          <w:tcPr>
            <w:tcW w:w="1278" w:type="dxa"/>
          </w:tcPr>
          <w:p>
            <w:pPr>
              <w:pStyle w:val="TableParagraph"/>
              <w:jc w:val="left"/>
              <w:rPr>
                <w:sz w:val="22"/>
              </w:rPr>
            </w:pPr>
          </w:p>
          <w:p>
            <w:pPr>
              <w:pStyle w:val="TableParagraph"/>
              <w:spacing w:before="5"/>
              <w:jc w:val="left"/>
              <w:rPr>
                <w:sz w:val="17"/>
              </w:rPr>
            </w:pPr>
          </w:p>
          <w:p>
            <w:pPr>
              <w:pStyle w:val="TableParagraph"/>
              <w:ind w:left="224" w:right="220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275" w:type="dxa"/>
          </w:tcPr>
          <w:p>
            <w:pPr>
              <w:pStyle w:val="TableParagraph"/>
              <w:jc w:val="left"/>
              <w:rPr>
                <w:sz w:val="22"/>
              </w:rPr>
            </w:pPr>
          </w:p>
          <w:p>
            <w:pPr>
              <w:pStyle w:val="TableParagraph"/>
              <w:spacing w:before="5"/>
              <w:jc w:val="left"/>
              <w:rPr>
                <w:sz w:val="17"/>
              </w:rPr>
            </w:pPr>
          </w:p>
          <w:p>
            <w:pPr>
              <w:pStyle w:val="TableParagraph"/>
              <w:ind w:left="183" w:right="183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</w:tr>
      <w:tr>
        <w:trPr>
          <w:trHeight w:val="230" w:hRule="atLeast"/>
        </w:trPr>
        <w:tc>
          <w:tcPr>
            <w:tcW w:w="850" w:type="dxa"/>
          </w:tcPr>
          <w:p>
            <w:pPr>
              <w:pStyle w:val="TableParagraph"/>
              <w:spacing w:line="210" w:lineRule="exact"/>
              <w:ind w:left="159" w:right="150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2838" w:type="dxa"/>
          </w:tcPr>
          <w:p>
            <w:pPr>
              <w:pStyle w:val="TableParagraph"/>
              <w:spacing w:line="210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Fenofibrato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250mg</w:t>
            </w:r>
          </w:p>
        </w:tc>
        <w:tc>
          <w:tcPr>
            <w:tcW w:w="2125" w:type="dxa"/>
          </w:tcPr>
          <w:p>
            <w:pPr>
              <w:pStyle w:val="TableParagraph"/>
              <w:spacing w:line="210" w:lineRule="exact"/>
              <w:ind w:left="265" w:right="260"/>
              <w:rPr>
                <w:sz w:val="20"/>
              </w:rPr>
            </w:pPr>
            <w:r>
              <w:rPr>
                <w:sz w:val="20"/>
              </w:rPr>
              <w:t>342501</w:t>
            </w:r>
          </w:p>
        </w:tc>
        <w:tc>
          <w:tcPr>
            <w:tcW w:w="1561" w:type="dxa"/>
          </w:tcPr>
          <w:p>
            <w:pPr>
              <w:pStyle w:val="TableParagraph"/>
              <w:spacing w:line="210" w:lineRule="exact"/>
              <w:ind w:left="142" w:right="140"/>
              <w:rPr>
                <w:sz w:val="20"/>
              </w:rPr>
            </w:pPr>
            <w:r>
              <w:rPr>
                <w:sz w:val="20"/>
              </w:rPr>
              <w:t>Comprimido</w:t>
            </w:r>
          </w:p>
        </w:tc>
        <w:tc>
          <w:tcPr>
            <w:tcW w:w="1278" w:type="dxa"/>
          </w:tcPr>
          <w:p>
            <w:pPr>
              <w:pStyle w:val="TableParagraph"/>
              <w:spacing w:line="210" w:lineRule="exact"/>
              <w:ind w:left="224" w:right="220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1275" w:type="dxa"/>
          </w:tcPr>
          <w:p>
            <w:pPr>
              <w:pStyle w:val="TableParagraph"/>
              <w:spacing w:line="210" w:lineRule="exact"/>
              <w:ind w:left="183" w:right="183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</w:tr>
      <w:tr>
        <w:trPr>
          <w:trHeight w:val="460" w:hRule="atLeast"/>
        </w:trPr>
        <w:tc>
          <w:tcPr>
            <w:tcW w:w="850" w:type="dxa"/>
          </w:tcPr>
          <w:p>
            <w:pPr>
              <w:pStyle w:val="TableParagraph"/>
              <w:spacing w:before="108"/>
              <w:ind w:left="159" w:right="150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2838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Glicosamina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500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+</w:t>
            </w:r>
          </w:p>
          <w:p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Condroitina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400</w:t>
            </w:r>
          </w:p>
        </w:tc>
        <w:tc>
          <w:tcPr>
            <w:tcW w:w="2125" w:type="dxa"/>
          </w:tcPr>
          <w:p>
            <w:pPr>
              <w:pStyle w:val="TableParagraph"/>
              <w:spacing w:before="108"/>
              <w:ind w:left="265" w:right="260"/>
              <w:rPr>
                <w:sz w:val="20"/>
              </w:rPr>
            </w:pPr>
            <w:r>
              <w:rPr>
                <w:sz w:val="20"/>
              </w:rPr>
              <w:t>274227</w:t>
            </w:r>
          </w:p>
        </w:tc>
        <w:tc>
          <w:tcPr>
            <w:tcW w:w="1561" w:type="dxa"/>
          </w:tcPr>
          <w:p>
            <w:pPr>
              <w:pStyle w:val="TableParagraph"/>
              <w:spacing w:before="108"/>
              <w:ind w:left="142" w:right="140"/>
              <w:rPr>
                <w:sz w:val="20"/>
              </w:rPr>
            </w:pPr>
            <w:r>
              <w:rPr>
                <w:sz w:val="20"/>
              </w:rPr>
              <w:t>Comprimido</w:t>
            </w:r>
          </w:p>
        </w:tc>
        <w:tc>
          <w:tcPr>
            <w:tcW w:w="1278" w:type="dxa"/>
          </w:tcPr>
          <w:p>
            <w:pPr>
              <w:pStyle w:val="TableParagraph"/>
              <w:spacing w:before="108"/>
              <w:ind w:left="224" w:right="220"/>
              <w:rPr>
                <w:sz w:val="20"/>
              </w:rPr>
            </w:pPr>
            <w:r>
              <w:rPr>
                <w:sz w:val="20"/>
              </w:rPr>
              <w:t>2160</w:t>
            </w:r>
          </w:p>
        </w:tc>
        <w:tc>
          <w:tcPr>
            <w:tcW w:w="1275" w:type="dxa"/>
          </w:tcPr>
          <w:p>
            <w:pPr>
              <w:pStyle w:val="TableParagraph"/>
              <w:spacing w:before="108"/>
              <w:ind w:left="183" w:right="183"/>
              <w:rPr>
                <w:sz w:val="20"/>
              </w:rPr>
            </w:pPr>
            <w:r>
              <w:rPr>
                <w:sz w:val="20"/>
              </w:rPr>
              <w:t>4320</w:t>
            </w:r>
          </w:p>
        </w:tc>
      </w:tr>
      <w:tr>
        <w:trPr>
          <w:trHeight w:val="460" w:hRule="atLeast"/>
        </w:trPr>
        <w:tc>
          <w:tcPr>
            <w:tcW w:w="850" w:type="dxa"/>
          </w:tcPr>
          <w:p>
            <w:pPr>
              <w:pStyle w:val="TableParagraph"/>
              <w:spacing w:before="108"/>
              <w:ind w:left="159" w:right="150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2838" w:type="dxa"/>
          </w:tcPr>
          <w:p>
            <w:pPr>
              <w:pStyle w:val="TableParagraph"/>
              <w:spacing w:before="108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Cloridrato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Hidralazina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25mg</w:t>
            </w:r>
          </w:p>
        </w:tc>
        <w:tc>
          <w:tcPr>
            <w:tcW w:w="2125" w:type="dxa"/>
          </w:tcPr>
          <w:p>
            <w:pPr>
              <w:pStyle w:val="TableParagraph"/>
              <w:spacing w:line="223" w:lineRule="exact"/>
              <w:ind w:left="265" w:right="260"/>
              <w:rPr>
                <w:sz w:val="20"/>
              </w:rPr>
            </w:pPr>
            <w:r>
              <w:rPr>
                <w:sz w:val="20"/>
              </w:rPr>
              <w:t>268111</w:t>
            </w:r>
          </w:p>
        </w:tc>
        <w:tc>
          <w:tcPr>
            <w:tcW w:w="1561" w:type="dxa"/>
          </w:tcPr>
          <w:p>
            <w:pPr>
              <w:pStyle w:val="TableParagraph"/>
              <w:spacing w:before="108"/>
              <w:ind w:left="142" w:right="140"/>
              <w:rPr>
                <w:sz w:val="20"/>
              </w:rPr>
            </w:pPr>
            <w:r>
              <w:rPr>
                <w:sz w:val="20"/>
              </w:rPr>
              <w:t>Comprimido</w:t>
            </w:r>
          </w:p>
        </w:tc>
        <w:tc>
          <w:tcPr>
            <w:tcW w:w="1278" w:type="dxa"/>
          </w:tcPr>
          <w:p>
            <w:pPr>
              <w:pStyle w:val="TableParagraph"/>
              <w:spacing w:before="108"/>
              <w:ind w:left="224" w:right="220"/>
              <w:rPr>
                <w:sz w:val="20"/>
              </w:rPr>
            </w:pPr>
            <w:r>
              <w:rPr>
                <w:sz w:val="20"/>
              </w:rPr>
              <w:t>1080</w:t>
            </w:r>
          </w:p>
        </w:tc>
        <w:tc>
          <w:tcPr>
            <w:tcW w:w="1275" w:type="dxa"/>
          </w:tcPr>
          <w:p>
            <w:pPr>
              <w:pStyle w:val="TableParagraph"/>
              <w:spacing w:before="108"/>
              <w:ind w:left="183" w:right="183"/>
              <w:rPr>
                <w:sz w:val="20"/>
              </w:rPr>
            </w:pPr>
            <w:r>
              <w:rPr>
                <w:sz w:val="20"/>
              </w:rPr>
              <w:t>2160</w:t>
            </w:r>
          </w:p>
        </w:tc>
      </w:tr>
      <w:tr>
        <w:trPr>
          <w:trHeight w:val="230" w:hRule="atLeast"/>
        </w:trPr>
        <w:tc>
          <w:tcPr>
            <w:tcW w:w="850" w:type="dxa"/>
          </w:tcPr>
          <w:p>
            <w:pPr>
              <w:pStyle w:val="TableParagraph"/>
              <w:spacing w:line="210" w:lineRule="exact"/>
              <w:ind w:left="159" w:right="150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2838" w:type="dxa"/>
          </w:tcPr>
          <w:p>
            <w:pPr>
              <w:pStyle w:val="TableParagraph"/>
              <w:spacing w:line="210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Levomepromazina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25mg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(C1)</w:t>
            </w:r>
          </w:p>
        </w:tc>
        <w:tc>
          <w:tcPr>
            <w:tcW w:w="2125" w:type="dxa"/>
          </w:tcPr>
          <w:p>
            <w:pPr>
              <w:pStyle w:val="TableParagraph"/>
              <w:spacing w:line="210" w:lineRule="exact"/>
              <w:ind w:left="265" w:right="260"/>
              <w:rPr>
                <w:sz w:val="20"/>
              </w:rPr>
            </w:pPr>
            <w:r>
              <w:rPr>
                <w:sz w:val="20"/>
              </w:rPr>
              <w:t>268128</w:t>
            </w:r>
          </w:p>
        </w:tc>
        <w:tc>
          <w:tcPr>
            <w:tcW w:w="1561" w:type="dxa"/>
          </w:tcPr>
          <w:p>
            <w:pPr>
              <w:pStyle w:val="TableParagraph"/>
              <w:spacing w:line="210" w:lineRule="exact"/>
              <w:ind w:left="142" w:right="140"/>
              <w:rPr>
                <w:sz w:val="20"/>
              </w:rPr>
            </w:pPr>
            <w:r>
              <w:rPr>
                <w:sz w:val="20"/>
              </w:rPr>
              <w:t>Comprimido</w:t>
            </w:r>
          </w:p>
        </w:tc>
        <w:tc>
          <w:tcPr>
            <w:tcW w:w="1278" w:type="dxa"/>
          </w:tcPr>
          <w:p>
            <w:pPr>
              <w:pStyle w:val="TableParagraph"/>
              <w:spacing w:line="210" w:lineRule="exact"/>
              <w:ind w:left="224" w:right="220"/>
              <w:rPr>
                <w:sz w:val="20"/>
              </w:rPr>
            </w:pPr>
            <w:r>
              <w:rPr>
                <w:sz w:val="20"/>
              </w:rPr>
              <w:t>3240</w:t>
            </w:r>
          </w:p>
        </w:tc>
        <w:tc>
          <w:tcPr>
            <w:tcW w:w="1275" w:type="dxa"/>
          </w:tcPr>
          <w:p>
            <w:pPr>
              <w:pStyle w:val="TableParagraph"/>
              <w:spacing w:line="210" w:lineRule="exact"/>
              <w:ind w:left="183" w:right="183"/>
              <w:rPr>
                <w:sz w:val="20"/>
              </w:rPr>
            </w:pPr>
            <w:r>
              <w:rPr>
                <w:sz w:val="20"/>
              </w:rPr>
              <w:t>6480</w:t>
            </w:r>
          </w:p>
        </w:tc>
      </w:tr>
      <w:tr>
        <w:trPr>
          <w:trHeight w:val="230" w:hRule="atLeast"/>
        </w:trPr>
        <w:tc>
          <w:tcPr>
            <w:tcW w:w="850" w:type="dxa"/>
          </w:tcPr>
          <w:p>
            <w:pPr>
              <w:pStyle w:val="TableParagraph"/>
              <w:spacing w:line="210" w:lineRule="exact"/>
              <w:ind w:left="159" w:right="150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2838" w:type="dxa"/>
          </w:tcPr>
          <w:p>
            <w:pPr>
              <w:pStyle w:val="TableParagraph"/>
              <w:spacing w:line="210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Levotiroxina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Sódica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62,5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mcg</w:t>
            </w:r>
          </w:p>
        </w:tc>
        <w:tc>
          <w:tcPr>
            <w:tcW w:w="2125" w:type="dxa"/>
          </w:tcPr>
          <w:p>
            <w:pPr>
              <w:pStyle w:val="TableParagraph"/>
              <w:spacing w:line="210" w:lineRule="exact"/>
              <w:ind w:left="265" w:right="260"/>
              <w:rPr>
                <w:sz w:val="20"/>
              </w:rPr>
            </w:pPr>
            <w:r>
              <w:rPr>
                <w:sz w:val="20"/>
              </w:rPr>
              <w:t>438280</w:t>
            </w:r>
          </w:p>
        </w:tc>
        <w:tc>
          <w:tcPr>
            <w:tcW w:w="1561" w:type="dxa"/>
          </w:tcPr>
          <w:p>
            <w:pPr>
              <w:pStyle w:val="TableParagraph"/>
              <w:spacing w:line="210" w:lineRule="exact"/>
              <w:ind w:left="142" w:right="140"/>
              <w:rPr>
                <w:sz w:val="20"/>
              </w:rPr>
            </w:pPr>
            <w:r>
              <w:rPr>
                <w:sz w:val="20"/>
              </w:rPr>
              <w:t>Comprimido</w:t>
            </w:r>
          </w:p>
        </w:tc>
        <w:tc>
          <w:tcPr>
            <w:tcW w:w="1278" w:type="dxa"/>
          </w:tcPr>
          <w:p>
            <w:pPr>
              <w:pStyle w:val="TableParagraph"/>
              <w:spacing w:line="210" w:lineRule="exact"/>
              <w:ind w:left="224" w:right="220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1275" w:type="dxa"/>
          </w:tcPr>
          <w:p>
            <w:pPr>
              <w:pStyle w:val="TableParagraph"/>
              <w:spacing w:line="210" w:lineRule="exact"/>
              <w:ind w:left="183" w:right="183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</w:tr>
      <w:tr>
        <w:trPr>
          <w:trHeight w:val="460" w:hRule="atLeast"/>
        </w:trPr>
        <w:tc>
          <w:tcPr>
            <w:tcW w:w="850" w:type="dxa"/>
          </w:tcPr>
          <w:p>
            <w:pPr>
              <w:pStyle w:val="TableParagraph"/>
              <w:spacing w:before="108"/>
              <w:ind w:left="159" w:right="150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2838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Periciazina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1%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solução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oral</w:t>
            </w:r>
          </w:p>
          <w:p>
            <w:pPr>
              <w:pStyle w:val="TableParagraph"/>
              <w:spacing w:line="217" w:lineRule="exact"/>
              <w:ind w:left="107"/>
              <w:jc w:val="left"/>
              <w:rPr>
                <w:b/>
                <w:sz w:val="20"/>
              </w:rPr>
            </w:pPr>
            <w:r>
              <w:rPr>
                <w:sz w:val="20"/>
              </w:rPr>
              <w:t>1%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(C1) </w:t>
            </w:r>
            <w:r>
              <w:rPr>
                <w:b/>
                <w:sz w:val="20"/>
              </w:rPr>
              <w:t>(frasco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20ml)</w:t>
            </w:r>
          </w:p>
        </w:tc>
        <w:tc>
          <w:tcPr>
            <w:tcW w:w="2125" w:type="dxa"/>
          </w:tcPr>
          <w:p>
            <w:pPr>
              <w:pStyle w:val="TableParagraph"/>
              <w:spacing w:before="108"/>
              <w:ind w:left="265" w:right="260"/>
              <w:rPr>
                <w:sz w:val="20"/>
              </w:rPr>
            </w:pPr>
            <w:r>
              <w:rPr>
                <w:sz w:val="20"/>
              </w:rPr>
              <w:t>300988</w:t>
            </w:r>
          </w:p>
        </w:tc>
        <w:tc>
          <w:tcPr>
            <w:tcW w:w="1561" w:type="dxa"/>
          </w:tcPr>
          <w:p>
            <w:pPr>
              <w:pStyle w:val="TableParagraph"/>
              <w:spacing w:before="108"/>
              <w:ind w:left="142" w:right="138"/>
              <w:rPr>
                <w:sz w:val="20"/>
              </w:rPr>
            </w:pPr>
            <w:r>
              <w:rPr>
                <w:sz w:val="20"/>
              </w:rPr>
              <w:t>Frasco</w:t>
            </w:r>
          </w:p>
        </w:tc>
        <w:tc>
          <w:tcPr>
            <w:tcW w:w="1278" w:type="dxa"/>
          </w:tcPr>
          <w:p>
            <w:pPr>
              <w:pStyle w:val="TableParagraph"/>
              <w:spacing w:before="108"/>
              <w:ind w:left="224" w:right="220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275" w:type="dxa"/>
          </w:tcPr>
          <w:p>
            <w:pPr>
              <w:pStyle w:val="TableParagraph"/>
              <w:spacing w:before="108"/>
              <w:ind w:left="183" w:right="183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</w:tr>
      <w:tr>
        <w:trPr>
          <w:trHeight w:val="457" w:hRule="atLeast"/>
        </w:trPr>
        <w:tc>
          <w:tcPr>
            <w:tcW w:w="850" w:type="dxa"/>
          </w:tcPr>
          <w:p>
            <w:pPr>
              <w:pStyle w:val="TableParagraph"/>
              <w:spacing w:before="108"/>
              <w:ind w:left="159" w:right="150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2838" w:type="dxa"/>
          </w:tcPr>
          <w:p>
            <w:pPr>
              <w:pStyle w:val="TableParagraph"/>
              <w:spacing w:line="222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Periciazina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4%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solução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oral</w:t>
            </w:r>
          </w:p>
          <w:p>
            <w:pPr>
              <w:pStyle w:val="TableParagraph"/>
              <w:spacing w:line="216" w:lineRule="exact"/>
              <w:ind w:left="107"/>
              <w:jc w:val="left"/>
              <w:rPr>
                <w:b/>
                <w:sz w:val="20"/>
              </w:rPr>
            </w:pPr>
            <w:r>
              <w:rPr>
                <w:sz w:val="20"/>
              </w:rPr>
              <w:t>4%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(C1) </w:t>
            </w:r>
            <w:r>
              <w:rPr>
                <w:b/>
                <w:sz w:val="20"/>
              </w:rPr>
              <w:t>(frasco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20ml)</w:t>
            </w:r>
          </w:p>
        </w:tc>
        <w:tc>
          <w:tcPr>
            <w:tcW w:w="2125" w:type="dxa"/>
          </w:tcPr>
          <w:p>
            <w:pPr>
              <w:pStyle w:val="TableParagraph"/>
              <w:spacing w:before="108"/>
              <w:ind w:left="265" w:right="260"/>
              <w:rPr>
                <w:sz w:val="20"/>
              </w:rPr>
            </w:pPr>
            <w:r>
              <w:rPr>
                <w:sz w:val="20"/>
              </w:rPr>
              <w:t>300989</w:t>
            </w:r>
          </w:p>
        </w:tc>
        <w:tc>
          <w:tcPr>
            <w:tcW w:w="1561" w:type="dxa"/>
          </w:tcPr>
          <w:p>
            <w:pPr>
              <w:pStyle w:val="TableParagraph"/>
              <w:spacing w:before="108"/>
              <w:ind w:left="142" w:right="138"/>
              <w:rPr>
                <w:sz w:val="20"/>
              </w:rPr>
            </w:pPr>
            <w:r>
              <w:rPr>
                <w:sz w:val="20"/>
              </w:rPr>
              <w:t>Frasco</w:t>
            </w:r>
          </w:p>
        </w:tc>
        <w:tc>
          <w:tcPr>
            <w:tcW w:w="1278" w:type="dxa"/>
          </w:tcPr>
          <w:p>
            <w:pPr>
              <w:pStyle w:val="TableParagraph"/>
              <w:spacing w:before="108"/>
              <w:ind w:left="224" w:right="220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275" w:type="dxa"/>
          </w:tcPr>
          <w:p>
            <w:pPr>
              <w:pStyle w:val="TableParagraph"/>
              <w:spacing w:before="108"/>
              <w:ind w:left="183" w:right="183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</w:tr>
      <w:tr>
        <w:trPr>
          <w:trHeight w:val="460" w:hRule="atLeast"/>
        </w:trPr>
        <w:tc>
          <w:tcPr>
            <w:tcW w:w="850" w:type="dxa"/>
          </w:tcPr>
          <w:p>
            <w:pPr>
              <w:pStyle w:val="TableParagraph"/>
              <w:spacing w:before="108"/>
              <w:ind w:left="159" w:right="150"/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  <w:tc>
          <w:tcPr>
            <w:tcW w:w="2838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Ramipril/Besilato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de</w:t>
            </w:r>
          </w:p>
          <w:p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Anlodipino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5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+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5 MG</w:t>
            </w:r>
          </w:p>
        </w:tc>
        <w:tc>
          <w:tcPr>
            <w:tcW w:w="2125" w:type="dxa"/>
          </w:tcPr>
          <w:p>
            <w:pPr>
              <w:pStyle w:val="TableParagraph"/>
              <w:spacing w:line="223" w:lineRule="exact"/>
              <w:ind w:left="265" w:right="260"/>
              <w:rPr>
                <w:sz w:val="20"/>
              </w:rPr>
            </w:pPr>
            <w:r>
              <w:rPr>
                <w:sz w:val="20"/>
              </w:rPr>
              <w:t>276264</w:t>
            </w:r>
          </w:p>
        </w:tc>
        <w:tc>
          <w:tcPr>
            <w:tcW w:w="1561" w:type="dxa"/>
          </w:tcPr>
          <w:p>
            <w:pPr>
              <w:pStyle w:val="TableParagraph"/>
              <w:spacing w:before="108"/>
              <w:ind w:left="142" w:right="140"/>
              <w:rPr>
                <w:sz w:val="20"/>
              </w:rPr>
            </w:pPr>
            <w:r>
              <w:rPr>
                <w:sz w:val="20"/>
              </w:rPr>
              <w:t>Comprimido</w:t>
            </w:r>
          </w:p>
        </w:tc>
        <w:tc>
          <w:tcPr>
            <w:tcW w:w="1278" w:type="dxa"/>
          </w:tcPr>
          <w:p>
            <w:pPr>
              <w:pStyle w:val="TableParagraph"/>
              <w:spacing w:before="108"/>
              <w:ind w:left="224" w:right="220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1275" w:type="dxa"/>
          </w:tcPr>
          <w:p>
            <w:pPr>
              <w:pStyle w:val="TableParagraph"/>
              <w:spacing w:before="108"/>
              <w:ind w:left="183" w:right="183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</w:tr>
      <w:tr>
        <w:trPr>
          <w:trHeight w:val="230" w:hRule="atLeast"/>
        </w:trPr>
        <w:tc>
          <w:tcPr>
            <w:tcW w:w="850" w:type="dxa"/>
          </w:tcPr>
          <w:p>
            <w:pPr>
              <w:pStyle w:val="TableParagraph"/>
              <w:spacing w:line="210" w:lineRule="exact"/>
              <w:ind w:left="159" w:right="150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2838" w:type="dxa"/>
          </w:tcPr>
          <w:p>
            <w:pPr>
              <w:pStyle w:val="TableParagraph"/>
              <w:spacing w:line="210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Sulpirida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50mg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(C1)</w:t>
            </w:r>
          </w:p>
        </w:tc>
        <w:tc>
          <w:tcPr>
            <w:tcW w:w="2125" w:type="dxa"/>
          </w:tcPr>
          <w:p>
            <w:pPr>
              <w:pStyle w:val="TableParagraph"/>
              <w:spacing w:line="210" w:lineRule="exact"/>
              <w:ind w:left="265" w:right="260"/>
              <w:rPr>
                <w:sz w:val="20"/>
              </w:rPr>
            </w:pPr>
            <w:r>
              <w:rPr>
                <w:sz w:val="20"/>
              </w:rPr>
              <w:t>282299</w:t>
            </w:r>
          </w:p>
        </w:tc>
        <w:tc>
          <w:tcPr>
            <w:tcW w:w="1561" w:type="dxa"/>
          </w:tcPr>
          <w:p>
            <w:pPr>
              <w:pStyle w:val="TableParagraph"/>
              <w:spacing w:line="210" w:lineRule="exact"/>
              <w:ind w:left="142" w:right="140"/>
              <w:rPr>
                <w:sz w:val="20"/>
              </w:rPr>
            </w:pPr>
            <w:r>
              <w:rPr>
                <w:sz w:val="20"/>
              </w:rPr>
              <w:t>Comprimido</w:t>
            </w:r>
          </w:p>
        </w:tc>
        <w:tc>
          <w:tcPr>
            <w:tcW w:w="1278" w:type="dxa"/>
          </w:tcPr>
          <w:p>
            <w:pPr>
              <w:pStyle w:val="TableParagraph"/>
              <w:spacing w:line="210" w:lineRule="exact"/>
              <w:ind w:left="224" w:right="220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1275" w:type="dxa"/>
          </w:tcPr>
          <w:p>
            <w:pPr>
              <w:pStyle w:val="TableParagraph"/>
              <w:spacing w:line="210" w:lineRule="exact"/>
              <w:ind w:left="183" w:right="183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</w:tr>
      <w:tr>
        <w:trPr>
          <w:trHeight w:val="230" w:hRule="atLeast"/>
        </w:trPr>
        <w:tc>
          <w:tcPr>
            <w:tcW w:w="850" w:type="dxa"/>
          </w:tcPr>
          <w:p>
            <w:pPr>
              <w:pStyle w:val="TableParagraph"/>
              <w:spacing w:line="210" w:lineRule="exact"/>
              <w:ind w:left="159" w:right="150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  <w:tc>
          <w:tcPr>
            <w:tcW w:w="2838" w:type="dxa"/>
          </w:tcPr>
          <w:p>
            <w:pPr>
              <w:pStyle w:val="TableParagraph"/>
              <w:spacing w:line="210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Teofilina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200mg</w:t>
            </w:r>
          </w:p>
        </w:tc>
        <w:tc>
          <w:tcPr>
            <w:tcW w:w="2125" w:type="dxa"/>
          </w:tcPr>
          <w:p>
            <w:pPr>
              <w:pStyle w:val="TableParagraph"/>
              <w:spacing w:line="210" w:lineRule="exact"/>
              <w:ind w:left="265" w:right="260"/>
              <w:rPr>
                <w:sz w:val="20"/>
              </w:rPr>
            </w:pPr>
            <w:r>
              <w:rPr>
                <w:sz w:val="20"/>
              </w:rPr>
              <w:t>267416</w:t>
            </w:r>
          </w:p>
        </w:tc>
        <w:tc>
          <w:tcPr>
            <w:tcW w:w="1561" w:type="dxa"/>
          </w:tcPr>
          <w:p>
            <w:pPr>
              <w:pStyle w:val="TableParagraph"/>
              <w:spacing w:line="210" w:lineRule="exact"/>
              <w:ind w:left="142" w:right="140"/>
              <w:rPr>
                <w:sz w:val="20"/>
              </w:rPr>
            </w:pPr>
            <w:r>
              <w:rPr>
                <w:sz w:val="20"/>
              </w:rPr>
              <w:t>Comprimido</w:t>
            </w:r>
          </w:p>
        </w:tc>
        <w:tc>
          <w:tcPr>
            <w:tcW w:w="1278" w:type="dxa"/>
          </w:tcPr>
          <w:p>
            <w:pPr>
              <w:pStyle w:val="TableParagraph"/>
              <w:spacing w:line="210" w:lineRule="exact"/>
              <w:ind w:left="224" w:right="220"/>
              <w:rPr>
                <w:sz w:val="20"/>
              </w:rPr>
            </w:pPr>
            <w:r>
              <w:rPr>
                <w:sz w:val="20"/>
              </w:rPr>
              <w:t>1080</w:t>
            </w:r>
          </w:p>
        </w:tc>
        <w:tc>
          <w:tcPr>
            <w:tcW w:w="1275" w:type="dxa"/>
          </w:tcPr>
          <w:p>
            <w:pPr>
              <w:pStyle w:val="TableParagraph"/>
              <w:spacing w:line="210" w:lineRule="exact"/>
              <w:ind w:left="183" w:right="183"/>
              <w:rPr>
                <w:sz w:val="20"/>
              </w:rPr>
            </w:pPr>
            <w:r>
              <w:rPr>
                <w:sz w:val="20"/>
              </w:rPr>
              <w:t>2160</w:t>
            </w:r>
          </w:p>
        </w:tc>
      </w:tr>
      <w:tr>
        <w:trPr>
          <w:trHeight w:val="460" w:hRule="atLeast"/>
        </w:trPr>
        <w:tc>
          <w:tcPr>
            <w:tcW w:w="850" w:type="dxa"/>
          </w:tcPr>
          <w:p>
            <w:pPr>
              <w:pStyle w:val="TableParagraph"/>
              <w:spacing w:before="108"/>
              <w:ind w:left="159" w:right="150"/>
              <w:rPr>
                <w:sz w:val="20"/>
              </w:rPr>
            </w:pPr>
            <w:r>
              <w:rPr>
                <w:sz w:val="20"/>
              </w:rPr>
              <w:t>76</w:t>
            </w:r>
          </w:p>
        </w:tc>
        <w:tc>
          <w:tcPr>
            <w:tcW w:w="2838" w:type="dxa"/>
          </w:tcPr>
          <w:p>
            <w:pPr>
              <w:pStyle w:val="TableParagraph"/>
              <w:spacing w:before="108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Tiamazol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5mg</w:t>
            </w:r>
          </w:p>
        </w:tc>
        <w:tc>
          <w:tcPr>
            <w:tcW w:w="2125" w:type="dxa"/>
          </w:tcPr>
          <w:p>
            <w:pPr>
              <w:pStyle w:val="TableParagraph"/>
              <w:spacing w:line="223" w:lineRule="exact"/>
              <w:ind w:left="265" w:right="260"/>
              <w:rPr>
                <w:sz w:val="20"/>
              </w:rPr>
            </w:pPr>
            <w:r>
              <w:rPr>
                <w:sz w:val="20"/>
              </w:rPr>
              <w:t>273700</w:t>
            </w:r>
          </w:p>
        </w:tc>
        <w:tc>
          <w:tcPr>
            <w:tcW w:w="1561" w:type="dxa"/>
          </w:tcPr>
          <w:p>
            <w:pPr>
              <w:pStyle w:val="TableParagraph"/>
              <w:spacing w:before="108"/>
              <w:ind w:left="142" w:right="140"/>
              <w:rPr>
                <w:sz w:val="20"/>
              </w:rPr>
            </w:pPr>
            <w:r>
              <w:rPr>
                <w:sz w:val="20"/>
              </w:rPr>
              <w:t>Comprimido</w:t>
            </w:r>
          </w:p>
        </w:tc>
        <w:tc>
          <w:tcPr>
            <w:tcW w:w="1278" w:type="dxa"/>
          </w:tcPr>
          <w:p>
            <w:pPr>
              <w:pStyle w:val="TableParagraph"/>
              <w:spacing w:before="108"/>
              <w:ind w:left="224" w:right="220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1275" w:type="dxa"/>
          </w:tcPr>
          <w:p>
            <w:pPr>
              <w:pStyle w:val="TableParagraph"/>
              <w:spacing w:before="108"/>
              <w:ind w:left="183" w:right="183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</w:tr>
      <w:tr>
        <w:trPr>
          <w:trHeight w:val="230" w:hRule="atLeast"/>
        </w:trPr>
        <w:tc>
          <w:tcPr>
            <w:tcW w:w="850" w:type="dxa"/>
          </w:tcPr>
          <w:p>
            <w:pPr>
              <w:pStyle w:val="TableParagraph"/>
              <w:spacing w:line="210" w:lineRule="exact"/>
              <w:ind w:left="159" w:right="150"/>
              <w:rPr>
                <w:sz w:val="20"/>
              </w:rPr>
            </w:pPr>
            <w:r>
              <w:rPr>
                <w:sz w:val="20"/>
              </w:rPr>
              <w:t>78</w:t>
            </w:r>
          </w:p>
        </w:tc>
        <w:tc>
          <w:tcPr>
            <w:tcW w:w="2838" w:type="dxa"/>
          </w:tcPr>
          <w:p>
            <w:pPr>
              <w:pStyle w:val="TableParagraph"/>
              <w:spacing w:line="210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Trazodona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150mg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(C1)</w:t>
            </w:r>
          </w:p>
        </w:tc>
        <w:tc>
          <w:tcPr>
            <w:tcW w:w="2125" w:type="dxa"/>
          </w:tcPr>
          <w:p>
            <w:pPr>
              <w:pStyle w:val="TableParagraph"/>
              <w:spacing w:line="210" w:lineRule="exact"/>
              <w:ind w:left="265" w:right="260"/>
              <w:rPr>
                <w:sz w:val="20"/>
              </w:rPr>
            </w:pPr>
            <w:r>
              <w:rPr>
                <w:sz w:val="20"/>
              </w:rPr>
              <w:t>362260</w:t>
            </w:r>
          </w:p>
        </w:tc>
        <w:tc>
          <w:tcPr>
            <w:tcW w:w="1561" w:type="dxa"/>
          </w:tcPr>
          <w:p>
            <w:pPr>
              <w:pStyle w:val="TableParagraph"/>
              <w:spacing w:line="210" w:lineRule="exact"/>
              <w:ind w:left="142" w:right="140"/>
              <w:rPr>
                <w:sz w:val="20"/>
              </w:rPr>
            </w:pPr>
            <w:r>
              <w:rPr>
                <w:sz w:val="20"/>
              </w:rPr>
              <w:t>Comprimido</w:t>
            </w:r>
          </w:p>
        </w:tc>
        <w:tc>
          <w:tcPr>
            <w:tcW w:w="1278" w:type="dxa"/>
          </w:tcPr>
          <w:p>
            <w:pPr>
              <w:pStyle w:val="TableParagraph"/>
              <w:spacing w:line="210" w:lineRule="exact"/>
              <w:ind w:left="224" w:right="220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1275" w:type="dxa"/>
          </w:tcPr>
          <w:p>
            <w:pPr>
              <w:pStyle w:val="TableParagraph"/>
              <w:spacing w:line="210" w:lineRule="exact"/>
              <w:ind w:left="183" w:right="183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</w:tr>
      <w:tr>
        <w:trPr>
          <w:trHeight w:val="460" w:hRule="atLeast"/>
        </w:trPr>
        <w:tc>
          <w:tcPr>
            <w:tcW w:w="850" w:type="dxa"/>
          </w:tcPr>
          <w:p>
            <w:pPr>
              <w:pStyle w:val="TableParagraph"/>
              <w:spacing w:before="108"/>
              <w:ind w:left="159" w:right="150"/>
              <w:rPr>
                <w:sz w:val="20"/>
              </w:rPr>
            </w:pPr>
            <w:r>
              <w:rPr>
                <w:sz w:val="20"/>
              </w:rPr>
              <w:t>79</w:t>
            </w:r>
          </w:p>
        </w:tc>
        <w:tc>
          <w:tcPr>
            <w:tcW w:w="2838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Valproato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Sódio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Ácido</w:t>
            </w:r>
          </w:p>
          <w:p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valproico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300-CR</w:t>
            </w:r>
          </w:p>
        </w:tc>
        <w:tc>
          <w:tcPr>
            <w:tcW w:w="2125" w:type="dxa"/>
          </w:tcPr>
          <w:p>
            <w:pPr>
              <w:pStyle w:val="TableParagraph"/>
              <w:spacing w:line="223" w:lineRule="exact"/>
              <w:ind w:left="265" w:right="260"/>
              <w:rPr>
                <w:sz w:val="20"/>
              </w:rPr>
            </w:pPr>
            <w:r>
              <w:rPr>
                <w:sz w:val="20"/>
              </w:rPr>
              <w:t>407033</w:t>
            </w:r>
          </w:p>
        </w:tc>
        <w:tc>
          <w:tcPr>
            <w:tcW w:w="1561" w:type="dxa"/>
          </w:tcPr>
          <w:p>
            <w:pPr>
              <w:pStyle w:val="TableParagraph"/>
              <w:spacing w:before="108"/>
              <w:ind w:left="142" w:right="140"/>
              <w:rPr>
                <w:sz w:val="20"/>
              </w:rPr>
            </w:pPr>
            <w:r>
              <w:rPr>
                <w:sz w:val="20"/>
              </w:rPr>
              <w:t>Comprimido</w:t>
            </w:r>
          </w:p>
        </w:tc>
        <w:tc>
          <w:tcPr>
            <w:tcW w:w="1278" w:type="dxa"/>
          </w:tcPr>
          <w:p>
            <w:pPr>
              <w:pStyle w:val="TableParagraph"/>
              <w:spacing w:before="108"/>
              <w:ind w:left="224" w:right="220"/>
              <w:rPr>
                <w:sz w:val="20"/>
              </w:rPr>
            </w:pPr>
            <w:r>
              <w:rPr>
                <w:sz w:val="20"/>
              </w:rPr>
              <w:t>2160</w:t>
            </w:r>
          </w:p>
        </w:tc>
        <w:tc>
          <w:tcPr>
            <w:tcW w:w="1275" w:type="dxa"/>
          </w:tcPr>
          <w:p>
            <w:pPr>
              <w:pStyle w:val="TableParagraph"/>
              <w:spacing w:before="108"/>
              <w:ind w:left="183" w:right="183"/>
              <w:rPr>
                <w:sz w:val="20"/>
              </w:rPr>
            </w:pPr>
            <w:r>
              <w:rPr>
                <w:sz w:val="20"/>
              </w:rPr>
              <w:t>4320</w:t>
            </w:r>
          </w:p>
        </w:tc>
      </w:tr>
      <w:tr>
        <w:trPr>
          <w:trHeight w:val="460" w:hRule="atLeast"/>
        </w:trPr>
        <w:tc>
          <w:tcPr>
            <w:tcW w:w="850" w:type="dxa"/>
          </w:tcPr>
          <w:p>
            <w:pPr>
              <w:pStyle w:val="TableParagraph"/>
              <w:spacing w:before="108"/>
              <w:ind w:left="159" w:right="150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2838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Valproato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Sódio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Ácido</w:t>
            </w:r>
          </w:p>
          <w:p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valproico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500-CR</w:t>
            </w:r>
          </w:p>
        </w:tc>
        <w:tc>
          <w:tcPr>
            <w:tcW w:w="2125" w:type="dxa"/>
          </w:tcPr>
          <w:p>
            <w:pPr>
              <w:pStyle w:val="TableParagraph"/>
              <w:spacing w:line="223" w:lineRule="exact"/>
              <w:ind w:left="265" w:right="260"/>
              <w:rPr>
                <w:sz w:val="20"/>
              </w:rPr>
            </w:pPr>
            <w:r>
              <w:rPr>
                <w:sz w:val="20"/>
              </w:rPr>
              <w:t>400436</w:t>
            </w:r>
          </w:p>
        </w:tc>
        <w:tc>
          <w:tcPr>
            <w:tcW w:w="1561" w:type="dxa"/>
          </w:tcPr>
          <w:p>
            <w:pPr>
              <w:pStyle w:val="TableParagraph"/>
              <w:spacing w:before="108"/>
              <w:ind w:left="142" w:right="140"/>
              <w:rPr>
                <w:sz w:val="20"/>
              </w:rPr>
            </w:pPr>
            <w:r>
              <w:rPr>
                <w:sz w:val="20"/>
              </w:rPr>
              <w:t>Comprimido</w:t>
            </w:r>
          </w:p>
        </w:tc>
        <w:tc>
          <w:tcPr>
            <w:tcW w:w="1278" w:type="dxa"/>
          </w:tcPr>
          <w:p>
            <w:pPr>
              <w:pStyle w:val="TableParagraph"/>
              <w:spacing w:before="108"/>
              <w:ind w:left="224" w:right="220"/>
              <w:rPr>
                <w:sz w:val="20"/>
              </w:rPr>
            </w:pPr>
            <w:r>
              <w:rPr>
                <w:sz w:val="20"/>
              </w:rPr>
              <w:t>1800</w:t>
            </w:r>
          </w:p>
        </w:tc>
        <w:tc>
          <w:tcPr>
            <w:tcW w:w="1275" w:type="dxa"/>
          </w:tcPr>
          <w:p>
            <w:pPr>
              <w:pStyle w:val="TableParagraph"/>
              <w:spacing w:before="108"/>
              <w:ind w:left="183" w:right="183"/>
              <w:rPr>
                <w:sz w:val="20"/>
              </w:rPr>
            </w:pPr>
            <w:r>
              <w:rPr>
                <w:sz w:val="20"/>
              </w:rPr>
              <w:t>3600</w:t>
            </w:r>
          </w:p>
        </w:tc>
      </w:tr>
      <w:tr>
        <w:trPr>
          <w:trHeight w:val="230" w:hRule="atLeast"/>
        </w:trPr>
        <w:tc>
          <w:tcPr>
            <w:tcW w:w="850" w:type="dxa"/>
          </w:tcPr>
          <w:p>
            <w:pPr>
              <w:pStyle w:val="TableParagraph"/>
              <w:spacing w:line="210" w:lineRule="exact"/>
              <w:ind w:left="159" w:right="150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2838" w:type="dxa"/>
          </w:tcPr>
          <w:p>
            <w:pPr>
              <w:pStyle w:val="TableParagraph"/>
              <w:spacing w:line="210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Aspirina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Prevent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100mg</w:t>
            </w:r>
          </w:p>
        </w:tc>
        <w:tc>
          <w:tcPr>
            <w:tcW w:w="2125" w:type="dxa"/>
          </w:tcPr>
          <w:p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61" w:type="dxa"/>
          </w:tcPr>
          <w:p>
            <w:pPr>
              <w:pStyle w:val="TableParagraph"/>
              <w:spacing w:line="210" w:lineRule="exact"/>
              <w:ind w:left="142" w:right="140"/>
              <w:rPr>
                <w:sz w:val="20"/>
              </w:rPr>
            </w:pPr>
            <w:r>
              <w:rPr>
                <w:sz w:val="20"/>
              </w:rPr>
              <w:t>Comprimido</w:t>
            </w:r>
          </w:p>
        </w:tc>
        <w:tc>
          <w:tcPr>
            <w:tcW w:w="1278" w:type="dxa"/>
          </w:tcPr>
          <w:p>
            <w:pPr>
              <w:pStyle w:val="TableParagraph"/>
              <w:spacing w:line="210" w:lineRule="exact"/>
              <w:ind w:left="224" w:right="220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1275" w:type="dxa"/>
          </w:tcPr>
          <w:p>
            <w:pPr>
              <w:pStyle w:val="TableParagraph"/>
              <w:spacing w:line="210" w:lineRule="exact"/>
              <w:ind w:left="183" w:right="183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</w:tr>
      <w:tr>
        <w:trPr>
          <w:trHeight w:val="458" w:hRule="atLeast"/>
        </w:trPr>
        <w:tc>
          <w:tcPr>
            <w:tcW w:w="850" w:type="dxa"/>
          </w:tcPr>
          <w:p>
            <w:pPr>
              <w:pStyle w:val="TableParagraph"/>
              <w:spacing w:before="108"/>
              <w:ind w:left="159" w:right="150"/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  <w:tc>
          <w:tcPr>
            <w:tcW w:w="2838" w:type="dxa"/>
          </w:tcPr>
          <w:p>
            <w:pPr>
              <w:pStyle w:val="TableParagraph"/>
              <w:spacing w:before="108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Paroxetina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XR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25mg</w:t>
            </w:r>
          </w:p>
        </w:tc>
        <w:tc>
          <w:tcPr>
            <w:tcW w:w="2125" w:type="dxa"/>
          </w:tcPr>
          <w:p>
            <w:pPr>
              <w:pStyle w:val="TableParagraph"/>
              <w:spacing w:line="223" w:lineRule="exact"/>
              <w:ind w:left="265" w:right="260"/>
              <w:rPr>
                <w:sz w:val="20"/>
              </w:rPr>
            </w:pPr>
            <w:r>
              <w:rPr>
                <w:sz w:val="20"/>
              </w:rPr>
              <w:t>296302</w:t>
            </w:r>
          </w:p>
        </w:tc>
        <w:tc>
          <w:tcPr>
            <w:tcW w:w="1561" w:type="dxa"/>
          </w:tcPr>
          <w:p>
            <w:pPr>
              <w:pStyle w:val="TableParagraph"/>
              <w:spacing w:before="108"/>
              <w:ind w:left="142" w:right="140"/>
              <w:rPr>
                <w:sz w:val="20"/>
              </w:rPr>
            </w:pPr>
            <w:r>
              <w:rPr>
                <w:sz w:val="20"/>
              </w:rPr>
              <w:t>Comprimido</w:t>
            </w:r>
          </w:p>
        </w:tc>
        <w:tc>
          <w:tcPr>
            <w:tcW w:w="1278" w:type="dxa"/>
          </w:tcPr>
          <w:p>
            <w:pPr>
              <w:pStyle w:val="TableParagraph"/>
              <w:spacing w:before="108"/>
              <w:ind w:left="224" w:right="220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1275" w:type="dxa"/>
          </w:tcPr>
          <w:p>
            <w:pPr>
              <w:pStyle w:val="TableParagraph"/>
              <w:spacing w:before="108"/>
              <w:ind w:left="183" w:right="183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</w:tr>
      <w:tr>
        <w:trPr>
          <w:trHeight w:val="690" w:hRule="atLeast"/>
        </w:trPr>
        <w:tc>
          <w:tcPr>
            <w:tcW w:w="850" w:type="dxa"/>
          </w:tcPr>
          <w:p>
            <w:pPr>
              <w:pStyle w:val="TableParagraph"/>
              <w:spacing w:before="4"/>
              <w:jc w:val="left"/>
              <w:rPr>
                <w:sz w:val="19"/>
              </w:rPr>
            </w:pPr>
          </w:p>
          <w:p>
            <w:pPr>
              <w:pStyle w:val="TableParagraph"/>
              <w:spacing w:before="1"/>
              <w:ind w:left="159" w:right="150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2838" w:type="dxa"/>
          </w:tcPr>
          <w:p>
            <w:pPr>
              <w:pStyle w:val="TableParagraph"/>
              <w:spacing w:line="224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Insulina</w:t>
            </w:r>
          </w:p>
          <w:p>
            <w:pPr>
              <w:pStyle w:val="TableParagraph"/>
              <w:spacing w:line="229" w:lineRule="exact"/>
              <w:ind w:left="107"/>
              <w:jc w:val="left"/>
              <w:rPr>
                <w:b/>
                <w:sz w:val="20"/>
              </w:rPr>
            </w:pPr>
            <w:r>
              <w:rPr>
                <w:sz w:val="20"/>
              </w:rPr>
              <w:t>Aspart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100U/ML</w:t>
            </w:r>
            <w:r>
              <w:rPr>
                <w:spacing w:val="-1"/>
                <w:sz w:val="20"/>
              </w:rPr>
              <w:t> </w:t>
            </w:r>
            <w:r>
              <w:rPr>
                <w:b/>
                <w:sz w:val="20"/>
              </w:rPr>
              <w:t>(3ML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caixa</w:t>
            </w:r>
          </w:p>
          <w:p>
            <w:pPr>
              <w:pStyle w:val="TableParagraph"/>
              <w:spacing w:line="212" w:lineRule="exact" w:before="5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com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5 unidades -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b/>
                <w:sz w:val="20"/>
              </w:rPr>
              <w:t>PENFILL)</w:t>
            </w:r>
          </w:p>
        </w:tc>
        <w:tc>
          <w:tcPr>
            <w:tcW w:w="2125" w:type="dxa"/>
          </w:tcPr>
          <w:p>
            <w:pPr>
              <w:pStyle w:val="TableParagraph"/>
              <w:spacing w:before="108"/>
              <w:ind w:left="265" w:right="260"/>
              <w:rPr>
                <w:sz w:val="20"/>
              </w:rPr>
            </w:pPr>
            <w:r>
              <w:rPr>
                <w:sz w:val="20"/>
              </w:rPr>
              <w:t>276234</w:t>
            </w:r>
          </w:p>
        </w:tc>
        <w:tc>
          <w:tcPr>
            <w:tcW w:w="1561" w:type="dxa"/>
          </w:tcPr>
          <w:p>
            <w:pPr>
              <w:pStyle w:val="TableParagraph"/>
              <w:spacing w:before="4"/>
              <w:jc w:val="left"/>
              <w:rPr>
                <w:sz w:val="19"/>
              </w:rPr>
            </w:pPr>
          </w:p>
          <w:p>
            <w:pPr>
              <w:pStyle w:val="TableParagraph"/>
              <w:spacing w:before="1"/>
              <w:ind w:left="142" w:right="139"/>
              <w:rPr>
                <w:sz w:val="20"/>
              </w:rPr>
            </w:pPr>
            <w:r>
              <w:rPr>
                <w:sz w:val="20"/>
              </w:rPr>
              <w:t>Caixa</w:t>
            </w:r>
          </w:p>
        </w:tc>
        <w:tc>
          <w:tcPr>
            <w:tcW w:w="1278" w:type="dxa"/>
          </w:tcPr>
          <w:p>
            <w:pPr>
              <w:pStyle w:val="TableParagraph"/>
              <w:spacing w:before="4"/>
              <w:jc w:val="left"/>
              <w:rPr>
                <w:sz w:val="19"/>
              </w:rPr>
            </w:pPr>
          </w:p>
          <w:p>
            <w:pPr>
              <w:pStyle w:val="TableParagraph"/>
              <w:spacing w:before="1"/>
              <w:ind w:left="224" w:right="220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1275" w:type="dxa"/>
          </w:tcPr>
          <w:p>
            <w:pPr>
              <w:pStyle w:val="TableParagraph"/>
              <w:spacing w:before="4"/>
              <w:jc w:val="left"/>
              <w:rPr>
                <w:sz w:val="19"/>
              </w:rPr>
            </w:pPr>
          </w:p>
          <w:p>
            <w:pPr>
              <w:pStyle w:val="TableParagraph"/>
              <w:spacing w:before="1"/>
              <w:ind w:left="183" w:right="183"/>
              <w:rPr>
                <w:sz w:val="20"/>
              </w:rPr>
            </w:pPr>
            <w:r>
              <w:rPr>
                <w:sz w:val="20"/>
              </w:rPr>
              <w:t>288</w:t>
            </w:r>
          </w:p>
        </w:tc>
      </w:tr>
      <w:tr>
        <w:trPr>
          <w:trHeight w:val="460" w:hRule="atLeast"/>
        </w:trPr>
        <w:tc>
          <w:tcPr>
            <w:tcW w:w="850" w:type="dxa"/>
          </w:tcPr>
          <w:p>
            <w:pPr>
              <w:pStyle w:val="TableParagraph"/>
              <w:spacing w:before="108"/>
              <w:ind w:left="159" w:right="150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2838" w:type="dxa"/>
          </w:tcPr>
          <w:p>
            <w:pPr>
              <w:pStyle w:val="TableParagraph"/>
              <w:spacing w:before="108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Insulina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Glargina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10ml</w:t>
            </w:r>
          </w:p>
        </w:tc>
        <w:tc>
          <w:tcPr>
            <w:tcW w:w="2125" w:type="dxa"/>
          </w:tcPr>
          <w:p>
            <w:pPr>
              <w:pStyle w:val="TableParagraph"/>
              <w:spacing w:line="223" w:lineRule="exact"/>
              <w:ind w:left="265" w:right="260"/>
              <w:rPr>
                <w:sz w:val="20"/>
              </w:rPr>
            </w:pPr>
            <w:r>
              <w:rPr>
                <w:sz w:val="20"/>
              </w:rPr>
              <w:t>273836</w:t>
            </w:r>
          </w:p>
        </w:tc>
        <w:tc>
          <w:tcPr>
            <w:tcW w:w="1561" w:type="dxa"/>
          </w:tcPr>
          <w:p>
            <w:pPr>
              <w:pStyle w:val="TableParagraph"/>
              <w:spacing w:before="108"/>
              <w:ind w:left="142" w:right="137"/>
              <w:rPr>
                <w:sz w:val="20"/>
              </w:rPr>
            </w:pPr>
            <w:r>
              <w:rPr>
                <w:sz w:val="20"/>
              </w:rPr>
              <w:t>Frasco</w:t>
            </w:r>
          </w:p>
        </w:tc>
        <w:tc>
          <w:tcPr>
            <w:tcW w:w="1278" w:type="dxa"/>
          </w:tcPr>
          <w:p>
            <w:pPr>
              <w:pStyle w:val="TableParagraph"/>
              <w:spacing w:before="108"/>
              <w:ind w:left="224" w:right="220"/>
              <w:rPr>
                <w:sz w:val="20"/>
              </w:rPr>
            </w:pPr>
            <w:r>
              <w:rPr>
                <w:sz w:val="20"/>
              </w:rPr>
              <w:t>216</w:t>
            </w:r>
          </w:p>
        </w:tc>
        <w:tc>
          <w:tcPr>
            <w:tcW w:w="1275" w:type="dxa"/>
          </w:tcPr>
          <w:p>
            <w:pPr>
              <w:pStyle w:val="TableParagraph"/>
              <w:spacing w:before="108"/>
              <w:ind w:left="183" w:right="183"/>
              <w:rPr>
                <w:sz w:val="20"/>
              </w:rPr>
            </w:pPr>
            <w:r>
              <w:rPr>
                <w:sz w:val="20"/>
              </w:rPr>
              <w:t>432</w:t>
            </w:r>
          </w:p>
        </w:tc>
      </w:tr>
      <w:tr>
        <w:trPr>
          <w:trHeight w:val="230" w:hRule="atLeast"/>
        </w:trPr>
        <w:tc>
          <w:tcPr>
            <w:tcW w:w="850" w:type="dxa"/>
          </w:tcPr>
          <w:p>
            <w:pPr>
              <w:pStyle w:val="TableParagraph"/>
              <w:spacing w:line="210" w:lineRule="exact"/>
              <w:ind w:left="159" w:right="150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w="2838" w:type="dxa"/>
          </w:tcPr>
          <w:p>
            <w:pPr>
              <w:pStyle w:val="TableParagraph"/>
              <w:spacing w:line="210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Insulina</w:t>
            </w:r>
          </w:p>
        </w:tc>
        <w:tc>
          <w:tcPr>
            <w:tcW w:w="2125" w:type="dxa"/>
          </w:tcPr>
          <w:p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61" w:type="dxa"/>
          </w:tcPr>
          <w:p>
            <w:pPr>
              <w:pStyle w:val="TableParagraph"/>
              <w:spacing w:line="210" w:lineRule="exact"/>
              <w:ind w:left="142" w:right="138"/>
              <w:rPr>
                <w:sz w:val="20"/>
              </w:rPr>
            </w:pPr>
            <w:r>
              <w:rPr>
                <w:sz w:val="20"/>
              </w:rPr>
              <w:t>Frasco</w:t>
            </w:r>
          </w:p>
        </w:tc>
        <w:tc>
          <w:tcPr>
            <w:tcW w:w="1278" w:type="dxa"/>
          </w:tcPr>
          <w:p>
            <w:pPr>
              <w:pStyle w:val="TableParagraph"/>
              <w:spacing w:line="210" w:lineRule="exact"/>
              <w:ind w:left="224" w:right="220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275" w:type="dxa"/>
          </w:tcPr>
          <w:p>
            <w:pPr>
              <w:pStyle w:val="TableParagraph"/>
              <w:spacing w:line="210" w:lineRule="exact"/>
              <w:ind w:left="183" w:right="183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</w:tr>
    </w:tbl>
    <w:p>
      <w:pPr>
        <w:spacing w:after="0" w:line="210" w:lineRule="exact"/>
        <w:rPr>
          <w:sz w:val="20"/>
        </w:rPr>
        <w:sectPr>
          <w:pgSz w:w="11910" w:h="16850"/>
          <w:pgMar w:header="146" w:footer="307" w:top="1160" w:bottom="540" w:left="1300" w:right="440"/>
        </w:sectPr>
      </w:pPr>
    </w:p>
    <w:p>
      <w:pPr>
        <w:pStyle w:val="BodyText"/>
        <w:spacing w:before="7"/>
        <w:rPr>
          <w:sz w:val="7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2838"/>
        <w:gridCol w:w="2125"/>
        <w:gridCol w:w="1561"/>
        <w:gridCol w:w="1278"/>
        <w:gridCol w:w="1275"/>
      </w:tblGrid>
      <w:tr>
        <w:trPr>
          <w:trHeight w:val="230" w:hRule="atLeast"/>
        </w:trPr>
        <w:tc>
          <w:tcPr>
            <w:tcW w:w="850" w:type="dxa"/>
          </w:tcPr>
          <w:p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2838" w:type="dxa"/>
          </w:tcPr>
          <w:p>
            <w:pPr>
              <w:pStyle w:val="TableParagraph"/>
              <w:spacing w:line="210" w:lineRule="exact"/>
              <w:ind w:left="107"/>
              <w:jc w:val="left"/>
              <w:rPr>
                <w:b/>
                <w:sz w:val="20"/>
              </w:rPr>
            </w:pPr>
            <w:r>
              <w:rPr>
                <w:sz w:val="20"/>
              </w:rPr>
              <w:t>Aspart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100UI/ml –</w:t>
            </w:r>
            <w:r>
              <w:rPr>
                <w:spacing w:val="-1"/>
                <w:sz w:val="20"/>
              </w:rPr>
              <w:t> </w:t>
            </w:r>
            <w:r>
              <w:rPr>
                <w:b/>
                <w:sz w:val="20"/>
              </w:rPr>
              <w:t>(10ml)</w:t>
            </w:r>
          </w:p>
        </w:tc>
        <w:tc>
          <w:tcPr>
            <w:tcW w:w="2125" w:type="dxa"/>
          </w:tcPr>
          <w:p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61" w:type="dxa"/>
          </w:tcPr>
          <w:p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jc w:val="left"/>
              <w:rPr>
                <w:sz w:val="16"/>
              </w:rPr>
            </w:pP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16"/>
        </w:rPr>
      </w:pPr>
    </w:p>
    <w:p>
      <w:pPr>
        <w:pStyle w:val="ListParagraph"/>
        <w:numPr>
          <w:ilvl w:val="2"/>
          <w:numId w:val="1"/>
        </w:numPr>
        <w:tabs>
          <w:tab w:pos="978" w:val="left" w:leader="none"/>
        </w:tabs>
        <w:spacing w:line="240" w:lineRule="auto" w:before="90" w:after="0"/>
        <w:ind w:left="402" w:right="414" w:firstLine="0"/>
        <w:jc w:val="both"/>
        <w:rPr>
          <w:sz w:val="24"/>
        </w:rPr>
      </w:pPr>
      <w:r>
        <w:rPr>
          <w:sz w:val="24"/>
        </w:rPr>
        <w:t>– As quantidades máxima e mínima ora dispostas são mera estimativa, elaboradas com</w:t>
      </w:r>
      <w:r>
        <w:rPr>
          <w:spacing w:val="1"/>
          <w:sz w:val="24"/>
        </w:rPr>
        <w:t> </w:t>
      </w:r>
      <w:r>
        <w:rPr>
          <w:sz w:val="24"/>
        </w:rPr>
        <w:t>intuito de orientar a empresa na apresentação de sua proposta, não obrigando a Administração a</w:t>
      </w:r>
      <w:r>
        <w:rPr>
          <w:spacing w:val="1"/>
          <w:sz w:val="24"/>
        </w:rPr>
        <w:t> </w:t>
      </w:r>
      <w:r>
        <w:rPr>
          <w:sz w:val="24"/>
        </w:rPr>
        <w:t>adquirir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quantidade</w:t>
      </w:r>
      <w:r>
        <w:rPr>
          <w:spacing w:val="-1"/>
          <w:sz w:val="24"/>
        </w:rPr>
        <w:t> </w:t>
      </w:r>
      <w:r>
        <w:rPr>
          <w:sz w:val="24"/>
        </w:rPr>
        <w:t>integral dos bens.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1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Alguns</w:t>
      </w:r>
      <w:r>
        <w:rPr>
          <w:spacing w:val="-1"/>
          <w:sz w:val="24"/>
        </w:rPr>
        <w:t> </w:t>
      </w:r>
      <w:r>
        <w:rPr>
          <w:sz w:val="24"/>
        </w:rPr>
        <w:t>itens</w:t>
      </w:r>
      <w:r>
        <w:rPr>
          <w:spacing w:val="-2"/>
          <w:sz w:val="24"/>
        </w:rPr>
        <w:t> </w:t>
      </w:r>
      <w:r>
        <w:rPr>
          <w:sz w:val="24"/>
        </w:rPr>
        <w:t>não</w:t>
      </w:r>
      <w:r>
        <w:rPr>
          <w:spacing w:val="1"/>
          <w:sz w:val="24"/>
        </w:rPr>
        <w:t> </w:t>
      </w:r>
      <w:r>
        <w:rPr>
          <w:sz w:val="24"/>
        </w:rPr>
        <w:t>possuem</w:t>
      </w:r>
      <w:r>
        <w:rPr>
          <w:spacing w:val="-2"/>
          <w:sz w:val="24"/>
        </w:rPr>
        <w:t> </w:t>
      </w:r>
      <w:r>
        <w:rPr>
          <w:sz w:val="24"/>
        </w:rPr>
        <w:t>código</w:t>
      </w:r>
      <w:r>
        <w:rPr>
          <w:spacing w:val="-1"/>
          <w:sz w:val="24"/>
        </w:rPr>
        <w:t> </w:t>
      </w:r>
      <w:r>
        <w:rPr>
          <w:sz w:val="24"/>
        </w:rPr>
        <w:t>na Listagem</w:t>
      </w:r>
      <w:r>
        <w:rPr>
          <w:spacing w:val="-2"/>
          <w:sz w:val="24"/>
        </w:rPr>
        <w:t> </w:t>
      </w:r>
      <w:r>
        <w:rPr>
          <w:sz w:val="24"/>
        </w:rPr>
        <w:t>CATMAT.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583" w:val="left" w:leader="none"/>
        </w:tabs>
        <w:spacing w:line="240" w:lineRule="auto" w:before="0" w:after="0"/>
        <w:ind w:left="582" w:right="0" w:hanging="181"/>
        <w:jc w:val="left"/>
      </w:pPr>
      <w:r>
        <w:rPr/>
        <w:t>–</w:t>
      </w:r>
      <w:r>
        <w:rPr>
          <w:spacing w:val="-3"/>
        </w:rPr>
        <w:t> </w:t>
      </w:r>
      <w:r>
        <w:rPr/>
        <w:t>OBRIGAÇÕES</w:t>
      </w:r>
      <w:r>
        <w:rPr>
          <w:spacing w:val="-2"/>
        </w:rPr>
        <w:t> </w:t>
      </w:r>
      <w:r>
        <w:rPr/>
        <w:t>DA</w:t>
      </w:r>
      <w:r>
        <w:rPr>
          <w:spacing w:val="-2"/>
        </w:rPr>
        <w:t> </w:t>
      </w:r>
      <w:r>
        <w:rPr/>
        <w:t>CONTRATADA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63" w:val="left" w:leader="none"/>
        </w:tabs>
        <w:spacing w:line="240" w:lineRule="auto" w:before="0" w:after="0"/>
        <w:ind w:left="402" w:right="409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CONTRATADA</w:t>
      </w:r>
      <w:r>
        <w:rPr>
          <w:spacing w:val="1"/>
          <w:sz w:val="24"/>
        </w:rPr>
        <w:t> </w:t>
      </w:r>
      <w:r>
        <w:rPr>
          <w:sz w:val="24"/>
        </w:rPr>
        <w:t>deve</w:t>
      </w:r>
      <w:r>
        <w:rPr>
          <w:spacing w:val="1"/>
          <w:sz w:val="24"/>
        </w:rPr>
        <w:t> </w:t>
      </w:r>
      <w:r>
        <w:rPr>
          <w:sz w:val="24"/>
        </w:rPr>
        <w:t>cumprir</w:t>
      </w:r>
      <w:r>
        <w:rPr>
          <w:spacing w:val="1"/>
          <w:sz w:val="24"/>
        </w:rPr>
        <w:t> </w:t>
      </w:r>
      <w:r>
        <w:rPr>
          <w:sz w:val="24"/>
        </w:rPr>
        <w:t>todas</w:t>
      </w:r>
      <w:r>
        <w:rPr>
          <w:spacing w:val="1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obrigações</w:t>
      </w:r>
      <w:r>
        <w:rPr>
          <w:spacing w:val="1"/>
          <w:sz w:val="24"/>
        </w:rPr>
        <w:t> </w:t>
      </w:r>
      <w:r>
        <w:rPr>
          <w:sz w:val="24"/>
        </w:rPr>
        <w:t>constantes</w:t>
      </w:r>
      <w:r>
        <w:rPr>
          <w:spacing w:val="1"/>
          <w:sz w:val="24"/>
        </w:rPr>
        <w:t> </w:t>
      </w:r>
      <w:r>
        <w:rPr>
          <w:sz w:val="24"/>
        </w:rPr>
        <w:t>no</w:t>
      </w:r>
      <w:r>
        <w:rPr>
          <w:spacing w:val="1"/>
          <w:sz w:val="24"/>
        </w:rPr>
        <w:t> </w:t>
      </w:r>
      <w:r>
        <w:rPr>
          <w:sz w:val="24"/>
        </w:rPr>
        <w:t>instrumento</w:t>
      </w:r>
      <w:r>
        <w:rPr>
          <w:spacing w:val="1"/>
          <w:sz w:val="24"/>
        </w:rPr>
        <w:t> </w:t>
      </w:r>
      <w:r>
        <w:rPr>
          <w:sz w:val="24"/>
        </w:rPr>
        <w:t>convocatório, seus anexos e sua proposta, assumindo como exclusivamente seus os riscos e as</w:t>
      </w:r>
      <w:r>
        <w:rPr>
          <w:spacing w:val="1"/>
          <w:sz w:val="24"/>
        </w:rPr>
        <w:t> </w:t>
      </w:r>
      <w:r>
        <w:rPr>
          <w:sz w:val="24"/>
        </w:rPr>
        <w:t>despesas</w:t>
      </w:r>
      <w:r>
        <w:rPr>
          <w:spacing w:val="-1"/>
          <w:sz w:val="24"/>
        </w:rPr>
        <w:t> </w:t>
      </w:r>
      <w:r>
        <w:rPr>
          <w:sz w:val="24"/>
        </w:rPr>
        <w:t>decorrentes da boa</w:t>
      </w:r>
      <w:r>
        <w:rPr>
          <w:spacing w:val="-1"/>
          <w:sz w:val="24"/>
        </w:rPr>
        <w:t> </w:t>
      </w:r>
      <w:r>
        <w:rPr>
          <w:sz w:val="24"/>
        </w:rPr>
        <w:t>execução do objeto e, ainda: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78" w:val="left" w:leader="none"/>
        </w:tabs>
        <w:spacing w:line="240" w:lineRule="auto" w:before="0" w:after="0"/>
        <w:ind w:left="402" w:right="408" w:firstLine="0"/>
        <w:jc w:val="both"/>
        <w:rPr>
          <w:sz w:val="24"/>
        </w:rPr>
      </w:pPr>
      <w:r>
        <w:rPr>
          <w:sz w:val="24"/>
        </w:rPr>
        <w:t>– Efetuar a entrega do objeto em perfeitas condições, conforme especificações, prazo e</w:t>
      </w:r>
      <w:r>
        <w:rPr>
          <w:spacing w:val="1"/>
          <w:sz w:val="24"/>
        </w:rPr>
        <w:t> </w:t>
      </w:r>
      <w:r>
        <w:rPr>
          <w:sz w:val="24"/>
        </w:rPr>
        <w:t>local constantes no Termo de Referência e seus anexos, acompanhado da respectiva nota fiscal,</w:t>
      </w:r>
      <w:r>
        <w:rPr>
          <w:spacing w:val="1"/>
          <w:sz w:val="24"/>
        </w:rPr>
        <w:t> </w:t>
      </w:r>
      <w:r>
        <w:rPr>
          <w:sz w:val="24"/>
        </w:rPr>
        <w:t>na</w:t>
      </w:r>
      <w:r>
        <w:rPr>
          <w:spacing w:val="-2"/>
          <w:sz w:val="24"/>
        </w:rPr>
        <w:t> </w:t>
      </w:r>
      <w:r>
        <w:rPr>
          <w:sz w:val="24"/>
        </w:rPr>
        <w:t>qual constarão as</w:t>
      </w:r>
      <w:r>
        <w:rPr>
          <w:spacing w:val="-1"/>
          <w:sz w:val="24"/>
        </w:rPr>
        <w:t> </w:t>
      </w:r>
      <w:r>
        <w:rPr>
          <w:sz w:val="24"/>
        </w:rPr>
        <w:t>indicações referentes a:</w:t>
      </w:r>
      <w:r>
        <w:rPr>
          <w:spacing w:val="-1"/>
          <w:sz w:val="24"/>
        </w:rPr>
        <w:t> </w:t>
      </w:r>
      <w:r>
        <w:rPr>
          <w:sz w:val="24"/>
        </w:rPr>
        <w:t>marca, fabricante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prazo de</w:t>
      </w:r>
      <w:r>
        <w:rPr>
          <w:spacing w:val="-1"/>
          <w:sz w:val="24"/>
        </w:rPr>
        <w:t> </w:t>
      </w:r>
      <w:r>
        <w:rPr>
          <w:sz w:val="24"/>
        </w:rPr>
        <w:t>validade;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9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– Responsabilizar-se pelos vícios e danos decorrentes do objeto, de acordo com o Código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Defesa</w:t>
      </w:r>
      <w:r>
        <w:rPr>
          <w:spacing w:val="-1"/>
          <w:sz w:val="24"/>
        </w:rPr>
        <w:t> </w:t>
      </w:r>
      <w:r>
        <w:rPr>
          <w:sz w:val="24"/>
        </w:rPr>
        <w:t>do Consumidor (Lei nº 8.078/1990);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64" w:val="left" w:leader="none"/>
        </w:tabs>
        <w:spacing w:line="240" w:lineRule="auto" w:before="0" w:after="0"/>
        <w:ind w:left="402" w:right="410" w:firstLine="0"/>
        <w:jc w:val="both"/>
        <w:rPr>
          <w:sz w:val="24"/>
        </w:rPr>
      </w:pPr>
      <w:r>
        <w:rPr>
          <w:sz w:val="24"/>
        </w:rPr>
        <w:t>– Substituir, reparar ou corrigir, às suas expensas, no prazo fixado pela Administração, o</w:t>
      </w:r>
      <w:r>
        <w:rPr>
          <w:spacing w:val="1"/>
          <w:sz w:val="24"/>
        </w:rPr>
        <w:t> </w:t>
      </w:r>
      <w:r>
        <w:rPr>
          <w:sz w:val="24"/>
        </w:rPr>
        <w:t>objeto</w:t>
      </w:r>
      <w:r>
        <w:rPr>
          <w:spacing w:val="-1"/>
          <w:sz w:val="24"/>
        </w:rPr>
        <w:t> </w:t>
      </w:r>
      <w:r>
        <w:rPr>
          <w:sz w:val="24"/>
        </w:rPr>
        <w:t>diferente da</w:t>
      </w:r>
      <w:r>
        <w:rPr>
          <w:spacing w:val="-1"/>
          <w:sz w:val="24"/>
        </w:rPr>
        <w:t> </w:t>
      </w:r>
      <w:r>
        <w:rPr>
          <w:sz w:val="24"/>
        </w:rPr>
        <w:t>descrição deste Termo de</w:t>
      </w:r>
      <w:r>
        <w:rPr>
          <w:spacing w:val="-2"/>
          <w:sz w:val="24"/>
        </w:rPr>
        <w:t> </w:t>
      </w:r>
      <w:r>
        <w:rPr>
          <w:sz w:val="24"/>
        </w:rPr>
        <w:t>Referência;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0" w:val="left" w:leader="none"/>
        </w:tabs>
        <w:spacing w:line="240" w:lineRule="auto" w:before="0" w:after="0"/>
        <w:ind w:left="402" w:right="411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6"/>
          <w:sz w:val="24"/>
        </w:rPr>
        <w:t> </w:t>
      </w:r>
      <w:r>
        <w:rPr>
          <w:sz w:val="24"/>
        </w:rPr>
        <w:t>Comunicar</w:t>
      </w:r>
      <w:r>
        <w:rPr>
          <w:spacing w:val="8"/>
          <w:sz w:val="24"/>
        </w:rPr>
        <w:t> </w:t>
      </w:r>
      <w:r>
        <w:rPr>
          <w:sz w:val="24"/>
        </w:rPr>
        <w:t>à</w:t>
      </w:r>
      <w:r>
        <w:rPr>
          <w:spacing w:val="6"/>
          <w:sz w:val="24"/>
        </w:rPr>
        <w:t> </w:t>
      </w:r>
      <w:r>
        <w:rPr>
          <w:sz w:val="24"/>
        </w:rPr>
        <w:t>Administração,</w:t>
      </w:r>
      <w:r>
        <w:rPr>
          <w:spacing w:val="6"/>
          <w:sz w:val="24"/>
        </w:rPr>
        <w:t> </w:t>
      </w:r>
      <w:r>
        <w:rPr>
          <w:sz w:val="24"/>
        </w:rPr>
        <w:t>no</w:t>
      </w:r>
      <w:r>
        <w:rPr>
          <w:spacing w:val="6"/>
          <w:sz w:val="24"/>
        </w:rPr>
        <w:t> </w:t>
      </w:r>
      <w:r>
        <w:rPr>
          <w:sz w:val="24"/>
        </w:rPr>
        <w:t>prazo</w:t>
      </w:r>
      <w:r>
        <w:rPr>
          <w:spacing w:val="6"/>
          <w:sz w:val="24"/>
        </w:rPr>
        <w:t> </w:t>
      </w:r>
      <w:r>
        <w:rPr>
          <w:sz w:val="24"/>
        </w:rPr>
        <w:t>máximo</w:t>
      </w:r>
      <w:r>
        <w:rPr>
          <w:spacing w:val="5"/>
          <w:sz w:val="24"/>
        </w:rPr>
        <w:t> </w:t>
      </w:r>
      <w:r>
        <w:rPr>
          <w:sz w:val="24"/>
        </w:rPr>
        <w:t>de</w:t>
      </w:r>
      <w:r>
        <w:rPr>
          <w:spacing w:val="6"/>
          <w:sz w:val="24"/>
        </w:rPr>
        <w:t> </w:t>
      </w:r>
      <w:r>
        <w:rPr>
          <w:sz w:val="24"/>
        </w:rPr>
        <w:t>24</w:t>
      </w:r>
      <w:r>
        <w:rPr>
          <w:spacing w:val="6"/>
          <w:sz w:val="24"/>
        </w:rPr>
        <w:t> </w:t>
      </w:r>
      <w:r>
        <w:rPr>
          <w:sz w:val="24"/>
        </w:rPr>
        <w:t>(vinte</w:t>
      </w:r>
      <w:r>
        <w:rPr>
          <w:spacing w:val="6"/>
          <w:sz w:val="24"/>
        </w:rPr>
        <w:t> </w:t>
      </w:r>
      <w:r>
        <w:rPr>
          <w:sz w:val="24"/>
        </w:rPr>
        <w:t>e</w:t>
      </w:r>
      <w:r>
        <w:rPr>
          <w:spacing w:val="6"/>
          <w:sz w:val="24"/>
        </w:rPr>
        <w:t> </w:t>
      </w:r>
      <w:r>
        <w:rPr>
          <w:sz w:val="24"/>
        </w:rPr>
        <w:t>quatro)</w:t>
      </w:r>
      <w:r>
        <w:rPr>
          <w:spacing w:val="6"/>
          <w:sz w:val="24"/>
        </w:rPr>
        <w:t> </w:t>
      </w:r>
      <w:r>
        <w:rPr>
          <w:sz w:val="24"/>
        </w:rPr>
        <w:t>horas</w:t>
      </w:r>
      <w:r>
        <w:rPr>
          <w:spacing w:val="7"/>
          <w:sz w:val="24"/>
        </w:rPr>
        <w:t> </w:t>
      </w:r>
      <w:r>
        <w:rPr>
          <w:sz w:val="24"/>
        </w:rPr>
        <w:t>que</w:t>
      </w:r>
      <w:r>
        <w:rPr>
          <w:spacing w:val="7"/>
          <w:sz w:val="24"/>
        </w:rPr>
        <w:t> </w:t>
      </w:r>
      <w:r>
        <w:rPr>
          <w:sz w:val="24"/>
        </w:rPr>
        <w:t>antecede</w:t>
      </w:r>
      <w:r>
        <w:rPr>
          <w:spacing w:val="-57"/>
          <w:sz w:val="24"/>
        </w:rPr>
        <w:t> </w:t>
      </w:r>
      <w:r>
        <w:rPr>
          <w:sz w:val="24"/>
        </w:rPr>
        <w:t>a data da entrega, os motivos que impossibilitem o cumprimento do prazo previsto, com a devida</w:t>
      </w:r>
      <w:r>
        <w:rPr>
          <w:spacing w:val="-57"/>
          <w:sz w:val="24"/>
        </w:rPr>
        <w:t> </w:t>
      </w:r>
      <w:r>
        <w:rPr>
          <w:sz w:val="24"/>
        </w:rPr>
        <w:t>comprovação;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81" w:val="left" w:leader="none"/>
        </w:tabs>
        <w:spacing w:line="240" w:lineRule="auto" w:before="0" w:after="0"/>
        <w:ind w:left="402" w:right="415" w:firstLine="0"/>
        <w:jc w:val="both"/>
        <w:rPr>
          <w:sz w:val="24"/>
        </w:rPr>
      </w:pPr>
      <w:r>
        <w:rPr>
          <w:sz w:val="24"/>
        </w:rPr>
        <w:t>– Manter, durante toda a execução do contrato, em compatibilidade com as obrigações</w:t>
      </w:r>
      <w:r>
        <w:rPr>
          <w:spacing w:val="1"/>
          <w:sz w:val="24"/>
        </w:rPr>
        <w:t> </w:t>
      </w:r>
      <w:r>
        <w:rPr>
          <w:sz w:val="24"/>
        </w:rPr>
        <w:t>assumidas,</w:t>
      </w:r>
      <w:r>
        <w:rPr>
          <w:spacing w:val="-1"/>
          <w:sz w:val="24"/>
        </w:rPr>
        <w:t> </w:t>
      </w:r>
      <w:r>
        <w:rPr>
          <w:sz w:val="24"/>
        </w:rPr>
        <w:t>todas as condições de habilitação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qualificação exigidas na</w:t>
      </w:r>
      <w:r>
        <w:rPr>
          <w:spacing w:val="-2"/>
          <w:sz w:val="24"/>
        </w:rPr>
        <w:t> </w:t>
      </w:r>
      <w:r>
        <w:rPr>
          <w:sz w:val="24"/>
        </w:rPr>
        <w:t>licitação;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1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Indicar</w:t>
      </w:r>
      <w:r>
        <w:rPr>
          <w:spacing w:val="-1"/>
          <w:sz w:val="24"/>
        </w:rPr>
        <w:t> </w:t>
      </w:r>
      <w:r>
        <w:rPr>
          <w:sz w:val="24"/>
        </w:rPr>
        <w:t>preposto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-3"/>
          <w:sz w:val="24"/>
        </w:rPr>
        <w:t> </w:t>
      </w:r>
      <w:r>
        <w:rPr>
          <w:sz w:val="24"/>
        </w:rPr>
        <w:t>representá-la</w:t>
      </w:r>
      <w:r>
        <w:rPr>
          <w:spacing w:val="-1"/>
          <w:sz w:val="24"/>
        </w:rPr>
        <w:t> </w:t>
      </w:r>
      <w:r>
        <w:rPr>
          <w:sz w:val="24"/>
        </w:rPr>
        <w:t>durante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execução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contrato;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83" w:val="left" w:leader="none"/>
        </w:tabs>
        <w:spacing w:line="240" w:lineRule="auto" w:before="1" w:after="0"/>
        <w:ind w:left="402" w:right="405" w:firstLine="0"/>
        <w:jc w:val="both"/>
        <w:rPr>
          <w:sz w:val="24"/>
        </w:rPr>
      </w:pPr>
      <w:r>
        <w:rPr>
          <w:sz w:val="24"/>
        </w:rPr>
        <w:t>– Comunicar à Administração sobre qualquer alteração no endereço, conta bancária ou</w:t>
      </w:r>
      <w:r>
        <w:rPr>
          <w:spacing w:val="1"/>
          <w:sz w:val="24"/>
        </w:rPr>
        <w:t> </w:t>
      </w:r>
      <w:r>
        <w:rPr>
          <w:sz w:val="24"/>
        </w:rPr>
        <w:t>outros dados necessários para recebimento de correspondência, enquanto perdurar os efeitos da</w:t>
      </w:r>
      <w:r>
        <w:rPr>
          <w:spacing w:val="1"/>
          <w:sz w:val="24"/>
        </w:rPr>
        <w:t> </w:t>
      </w:r>
      <w:r>
        <w:rPr>
          <w:sz w:val="24"/>
        </w:rPr>
        <w:t>contratação;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88" w:val="left" w:leader="none"/>
        </w:tabs>
        <w:spacing w:line="240" w:lineRule="auto" w:before="0" w:after="0"/>
        <w:ind w:left="402" w:right="404" w:firstLine="0"/>
        <w:jc w:val="both"/>
        <w:rPr>
          <w:sz w:val="24"/>
        </w:rPr>
      </w:pPr>
      <w:r>
        <w:rPr>
          <w:sz w:val="24"/>
        </w:rPr>
        <w:t>– Receber as comunicações da Administração e respondê-las ou atendê-las nos prazos</w:t>
      </w:r>
      <w:r>
        <w:rPr>
          <w:spacing w:val="1"/>
          <w:sz w:val="24"/>
        </w:rPr>
        <w:t> </w:t>
      </w:r>
      <w:r>
        <w:rPr>
          <w:sz w:val="24"/>
        </w:rPr>
        <w:t>específicos constantes da comunicação;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0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– Arcar com todas as despesas diretas e indiretas decorrentes do objeto, tais como tributos,</w:t>
      </w:r>
      <w:r>
        <w:rPr>
          <w:spacing w:val="1"/>
          <w:sz w:val="24"/>
        </w:rPr>
        <w:t> </w:t>
      </w:r>
      <w:r>
        <w:rPr>
          <w:sz w:val="24"/>
        </w:rPr>
        <w:t>encargos</w:t>
      </w:r>
      <w:r>
        <w:rPr>
          <w:spacing w:val="-1"/>
          <w:sz w:val="24"/>
        </w:rPr>
        <w:t> </w:t>
      </w:r>
      <w:r>
        <w:rPr>
          <w:sz w:val="24"/>
        </w:rPr>
        <w:t>sociais e</w:t>
      </w:r>
      <w:r>
        <w:rPr>
          <w:spacing w:val="-1"/>
          <w:sz w:val="24"/>
        </w:rPr>
        <w:t> </w:t>
      </w:r>
      <w:r>
        <w:rPr>
          <w:sz w:val="24"/>
        </w:rPr>
        <w:t>trabalhistas, transporte, depósito e</w:t>
      </w:r>
      <w:r>
        <w:rPr>
          <w:spacing w:val="-2"/>
          <w:sz w:val="24"/>
        </w:rPr>
        <w:t> </w:t>
      </w:r>
      <w:r>
        <w:rPr>
          <w:sz w:val="24"/>
        </w:rPr>
        <w:t>entrega</w:t>
      </w:r>
      <w:r>
        <w:rPr>
          <w:spacing w:val="-1"/>
          <w:sz w:val="24"/>
        </w:rPr>
        <w:t> </w:t>
      </w:r>
      <w:r>
        <w:rPr>
          <w:sz w:val="24"/>
        </w:rPr>
        <w:t>dos objetos;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74" w:val="left" w:leader="none"/>
        </w:tabs>
        <w:spacing w:line="240" w:lineRule="auto" w:before="0" w:after="0"/>
        <w:ind w:left="402" w:right="404" w:firstLine="0"/>
        <w:jc w:val="both"/>
        <w:rPr>
          <w:sz w:val="24"/>
        </w:rPr>
      </w:pPr>
      <w:r>
        <w:rPr>
          <w:sz w:val="24"/>
        </w:rPr>
        <w:t>– O prazo de validade dos insumos no momento da entrega dever ser no mínimo de 75%</w:t>
      </w:r>
      <w:r>
        <w:rPr>
          <w:spacing w:val="1"/>
          <w:sz w:val="24"/>
        </w:rPr>
        <w:t> </w:t>
      </w:r>
      <w:r>
        <w:rPr>
          <w:sz w:val="24"/>
        </w:rPr>
        <w:t>de sua validade, contados da data de fabricação. O Cálculo a ser considerado será: % Validade =</w:t>
      </w:r>
      <w:r>
        <w:rPr>
          <w:spacing w:val="1"/>
          <w:sz w:val="24"/>
        </w:rPr>
        <w:t> </w:t>
      </w:r>
      <w:r>
        <w:rPr>
          <w:sz w:val="24"/>
        </w:rPr>
        <w:t>A/B * 100; onde: A = Cálculo da quantidade de dias obtido pela diferença entre a data de entrega</w:t>
      </w:r>
      <w:r>
        <w:rPr>
          <w:spacing w:val="-57"/>
          <w:sz w:val="24"/>
        </w:rPr>
        <w:t> </w:t>
      </w:r>
      <w:r>
        <w:rPr>
          <w:sz w:val="24"/>
        </w:rPr>
        <w:t>dos insumos na farmácia municipal e a data de vencimento do medicamento. B = Cálculo da</w:t>
      </w:r>
      <w:r>
        <w:rPr>
          <w:spacing w:val="1"/>
          <w:sz w:val="24"/>
        </w:rPr>
        <w:t> </w:t>
      </w:r>
      <w:r>
        <w:rPr>
          <w:sz w:val="24"/>
        </w:rPr>
        <w:t>quantidade de dias obtido pela diferença entre a data de fabricação do insumo e sua data de</w:t>
      </w:r>
      <w:r>
        <w:rPr>
          <w:spacing w:val="1"/>
          <w:sz w:val="24"/>
        </w:rPr>
        <w:t> </w:t>
      </w:r>
      <w:r>
        <w:rPr>
          <w:sz w:val="24"/>
        </w:rPr>
        <w:t>vencimento.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5" w:val="left" w:leader="none"/>
        </w:tabs>
        <w:spacing w:line="240" w:lineRule="auto" w:before="1" w:after="0"/>
        <w:ind w:left="402" w:right="408" w:firstLine="0"/>
        <w:jc w:val="both"/>
        <w:rPr>
          <w:sz w:val="24"/>
        </w:rPr>
      </w:pPr>
      <w:r>
        <w:rPr>
          <w:sz w:val="24"/>
        </w:rPr>
        <w:t>– Todos os insumos, nacionais ou importados, devem ter constado nos rótulos e nas bulas,</w:t>
      </w:r>
      <w:r>
        <w:rPr>
          <w:spacing w:val="-57"/>
          <w:sz w:val="24"/>
        </w:rPr>
        <w:t> </w:t>
      </w:r>
      <w:r>
        <w:rPr>
          <w:sz w:val="24"/>
        </w:rPr>
        <w:t>todas</w:t>
      </w:r>
      <w:r>
        <w:rPr>
          <w:spacing w:val="57"/>
          <w:sz w:val="24"/>
        </w:rPr>
        <w:t> </w:t>
      </w:r>
      <w:r>
        <w:rPr>
          <w:sz w:val="24"/>
        </w:rPr>
        <w:t>as</w:t>
      </w:r>
      <w:r>
        <w:rPr>
          <w:spacing w:val="59"/>
          <w:sz w:val="24"/>
        </w:rPr>
        <w:t> </w:t>
      </w:r>
      <w:r>
        <w:rPr>
          <w:sz w:val="24"/>
        </w:rPr>
        <w:t>informações</w:t>
      </w:r>
      <w:r>
        <w:rPr>
          <w:spacing w:val="59"/>
          <w:sz w:val="24"/>
        </w:rPr>
        <w:t> </w:t>
      </w:r>
      <w:r>
        <w:rPr>
          <w:sz w:val="24"/>
        </w:rPr>
        <w:t>em</w:t>
      </w:r>
      <w:r>
        <w:rPr>
          <w:spacing w:val="59"/>
          <w:sz w:val="24"/>
        </w:rPr>
        <w:t> </w:t>
      </w:r>
      <w:r>
        <w:rPr>
          <w:sz w:val="24"/>
        </w:rPr>
        <w:t>língua</w:t>
      </w:r>
      <w:r>
        <w:rPr>
          <w:spacing w:val="57"/>
          <w:sz w:val="24"/>
        </w:rPr>
        <w:t> </w:t>
      </w:r>
      <w:r>
        <w:rPr>
          <w:sz w:val="24"/>
        </w:rPr>
        <w:t>portuguesa.</w:t>
      </w:r>
      <w:r>
        <w:rPr>
          <w:spacing w:val="58"/>
          <w:sz w:val="24"/>
        </w:rPr>
        <w:t> </w:t>
      </w:r>
      <w:r>
        <w:rPr>
          <w:sz w:val="24"/>
        </w:rPr>
        <w:t>Ou</w:t>
      </w:r>
      <w:r>
        <w:rPr>
          <w:spacing w:val="58"/>
          <w:sz w:val="24"/>
        </w:rPr>
        <w:t> </w:t>
      </w:r>
      <w:r>
        <w:rPr>
          <w:sz w:val="24"/>
        </w:rPr>
        <w:t>seja:</w:t>
      </w:r>
      <w:r>
        <w:rPr>
          <w:spacing w:val="57"/>
          <w:sz w:val="24"/>
        </w:rPr>
        <w:t> </w:t>
      </w:r>
      <w:r>
        <w:rPr>
          <w:sz w:val="24"/>
        </w:rPr>
        <w:t>número</w:t>
      </w:r>
      <w:r>
        <w:rPr>
          <w:spacing w:val="58"/>
          <w:sz w:val="24"/>
        </w:rPr>
        <w:t> </w:t>
      </w:r>
      <w:r>
        <w:rPr>
          <w:sz w:val="24"/>
        </w:rPr>
        <w:t>de</w:t>
      </w:r>
      <w:r>
        <w:rPr>
          <w:spacing w:val="57"/>
          <w:sz w:val="24"/>
        </w:rPr>
        <w:t> </w:t>
      </w:r>
      <w:r>
        <w:rPr>
          <w:sz w:val="24"/>
        </w:rPr>
        <w:t>lote</w:t>
      </w:r>
      <w:r>
        <w:rPr>
          <w:spacing w:val="57"/>
          <w:sz w:val="24"/>
        </w:rPr>
        <w:t> </w:t>
      </w:r>
      <w:r>
        <w:rPr>
          <w:sz w:val="24"/>
        </w:rPr>
        <w:t>data</w:t>
      </w:r>
      <w:r>
        <w:rPr>
          <w:spacing w:val="58"/>
          <w:sz w:val="24"/>
        </w:rPr>
        <w:t> </w:t>
      </w:r>
      <w:r>
        <w:rPr>
          <w:sz w:val="24"/>
        </w:rPr>
        <w:t>de</w:t>
      </w:r>
      <w:r>
        <w:rPr>
          <w:spacing w:val="57"/>
          <w:sz w:val="24"/>
        </w:rPr>
        <w:t> </w:t>
      </w:r>
      <w:r>
        <w:rPr>
          <w:sz w:val="24"/>
        </w:rPr>
        <w:t>fabricação</w:t>
      </w:r>
      <w:r>
        <w:rPr>
          <w:spacing w:val="58"/>
          <w:sz w:val="24"/>
        </w:rPr>
        <w:t> </w:t>
      </w:r>
      <w:r>
        <w:rPr>
          <w:sz w:val="24"/>
        </w:rPr>
        <w:t>e</w:t>
      </w:r>
      <w:r>
        <w:rPr>
          <w:spacing w:val="-58"/>
          <w:sz w:val="24"/>
        </w:rPr>
        <w:t> </w:t>
      </w:r>
      <w:r>
        <w:rPr>
          <w:sz w:val="24"/>
        </w:rPr>
        <w:t>validade,</w:t>
      </w:r>
      <w:r>
        <w:rPr>
          <w:spacing w:val="10"/>
          <w:sz w:val="24"/>
        </w:rPr>
        <w:t> </w:t>
      </w:r>
      <w:r>
        <w:rPr>
          <w:sz w:val="24"/>
        </w:rPr>
        <w:t>nome</w:t>
      </w:r>
      <w:r>
        <w:rPr>
          <w:spacing w:val="12"/>
          <w:sz w:val="24"/>
        </w:rPr>
        <w:t> </w:t>
      </w:r>
      <w:r>
        <w:rPr>
          <w:sz w:val="24"/>
        </w:rPr>
        <w:t>do</w:t>
      </w:r>
      <w:r>
        <w:rPr>
          <w:spacing w:val="11"/>
          <w:sz w:val="24"/>
        </w:rPr>
        <w:t> </w:t>
      </w:r>
      <w:r>
        <w:rPr>
          <w:sz w:val="24"/>
        </w:rPr>
        <w:t>responsável</w:t>
      </w:r>
      <w:r>
        <w:rPr>
          <w:spacing w:val="11"/>
          <w:sz w:val="24"/>
        </w:rPr>
        <w:t> </w:t>
      </w:r>
      <w:r>
        <w:rPr>
          <w:sz w:val="24"/>
        </w:rPr>
        <w:t>técnico,</w:t>
      </w:r>
      <w:r>
        <w:rPr>
          <w:spacing w:val="10"/>
          <w:sz w:val="24"/>
        </w:rPr>
        <w:t> </w:t>
      </w:r>
      <w:r>
        <w:rPr>
          <w:sz w:val="24"/>
        </w:rPr>
        <w:t>número</w:t>
      </w:r>
      <w:r>
        <w:rPr>
          <w:spacing w:val="13"/>
          <w:sz w:val="24"/>
        </w:rPr>
        <w:t> </w:t>
      </w:r>
      <w:r>
        <w:rPr>
          <w:sz w:val="24"/>
        </w:rPr>
        <w:t>do</w:t>
      </w:r>
      <w:r>
        <w:rPr>
          <w:spacing w:val="10"/>
          <w:sz w:val="24"/>
        </w:rPr>
        <w:t> </w:t>
      </w:r>
      <w:r>
        <w:rPr>
          <w:sz w:val="24"/>
        </w:rPr>
        <w:t>registro</w:t>
      </w:r>
      <w:r>
        <w:rPr>
          <w:spacing w:val="11"/>
          <w:sz w:val="24"/>
        </w:rPr>
        <w:t> </w:t>
      </w:r>
      <w:r>
        <w:rPr>
          <w:sz w:val="24"/>
        </w:rPr>
        <w:t>de</w:t>
      </w:r>
      <w:r>
        <w:rPr>
          <w:spacing w:val="9"/>
          <w:sz w:val="24"/>
        </w:rPr>
        <w:t> </w:t>
      </w:r>
      <w:r>
        <w:rPr>
          <w:sz w:val="24"/>
        </w:rPr>
        <w:t>acordo</w:t>
      </w:r>
      <w:r>
        <w:rPr>
          <w:spacing w:val="13"/>
          <w:sz w:val="24"/>
        </w:rPr>
        <w:t> </w:t>
      </w:r>
      <w:r>
        <w:rPr>
          <w:sz w:val="24"/>
        </w:rPr>
        <w:t>com</w:t>
      </w:r>
      <w:r>
        <w:rPr>
          <w:spacing w:val="12"/>
          <w:sz w:val="24"/>
        </w:rPr>
        <w:t> </w:t>
      </w:r>
      <w:r>
        <w:rPr>
          <w:sz w:val="24"/>
        </w:rPr>
        <w:t>a</w:t>
      </w:r>
      <w:r>
        <w:rPr>
          <w:spacing w:val="9"/>
          <w:sz w:val="24"/>
        </w:rPr>
        <w:t> </w:t>
      </w:r>
      <w:r>
        <w:rPr>
          <w:sz w:val="24"/>
        </w:rPr>
        <w:t>legislação</w:t>
      </w:r>
      <w:r>
        <w:rPr>
          <w:spacing w:val="11"/>
          <w:sz w:val="24"/>
        </w:rPr>
        <w:t> </w:t>
      </w:r>
      <w:r>
        <w:rPr>
          <w:sz w:val="24"/>
        </w:rPr>
        <w:t>sanitária</w:t>
      </w:r>
      <w:r>
        <w:rPr>
          <w:spacing w:val="-58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nos termos do artigo 31</w:t>
      </w:r>
      <w:r>
        <w:rPr>
          <w:spacing w:val="2"/>
          <w:sz w:val="24"/>
        </w:rPr>
        <w:t> </w:t>
      </w:r>
      <w:r>
        <w:rPr>
          <w:sz w:val="24"/>
        </w:rPr>
        <w:t>do Código de</w:t>
      </w:r>
      <w:r>
        <w:rPr>
          <w:spacing w:val="-1"/>
          <w:sz w:val="24"/>
        </w:rPr>
        <w:t> </w:t>
      </w:r>
      <w:r>
        <w:rPr>
          <w:sz w:val="24"/>
        </w:rPr>
        <w:t>Defesa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2"/>
          <w:sz w:val="24"/>
        </w:rPr>
        <w:t> </w:t>
      </w:r>
      <w:r>
        <w:rPr>
          <w:sz w:val="24"/>
        </w:rPr>
        <w:t>Consumidor;</w:t>
      </w:r>
    </w:p>
    <w:p>
      <w:pPr>
        <w:spacing w:after="0" w:line="240" w:lineRule="auto"/>
        <w:jc w:val="both"/>
        <w:rPr>
          <w:sz w:val="24"/>
        </w:rPr>
        <w:sectPr>
          <w:pgSz w:w="11910" w:h="16850"/>
          <w:pgMar w:header="146" w:footer="307" w:top="1160" w:bottom="540" w:left="1300" w:right="440"/>
        </w:sectPr>
      </w:pPr>
    </w:p>
    <w:p>
      <w:pPr>
        <w:pStyle w:val="ListParagraph"/>
        <w:numPr>
          <w:ilvl w:val="2"/>
          <w:numId w:val="1"/>
        </w:numPr>
        <w:tabs>
          <w:tab w:pos="1079" w:val="left" w:leader="none"/>
        </w:tabs>
        <w:spacing w:line="240" w:lineRule="auto" w:before="80" w:after="0"/>
        <w:ind w:left="402" w:right="408" w:firstLine="0"/>
        <w:jc w:val="both"/>
        <w:rPr>
          <w:sz w:val="24"/>
        </w:rPr>
      </w:pPr>
      <w:r>
        <w:rPr>
          <w:sz w:val="24"/>
        </w:rPr>
        <w:t>– As embalagens devem apresentar o nome do farmacêutico responsável pela fabricação</w:t>
      </w:r>
      <w:r>
        <w:rPr>
          <w:spacing w:val="1"/>
          <w:sz w:val="24"/>
        </w:rPr>
        <w:t> </w:t>
      </w:r>
      <w:r>
        <w:rPr>
          <w:sz w:val="24"/>
        </w:rPr>
        <w:t>do produto ou importação, com o respectivo número do Conselho Regional de Farmácia (CRF).</w:t>
      </w:r>
      <w:r>
        <w:rPr>
          <w:spacing w:val="1"/>
          <w:sz w:val="24"/>
        </w:rPr>
        <w:t> </w:t>
      </w:r>
      <w:r>
        <w:rPr>
          <w:sz w:val="24"/>
        </w:rPr>
        <w:t>O registro do profissional deve ser, obrigatoriamente, da unidade federada onde a fábrica ou</w:t>
      </w:r>
      <w:r>
        <w:rPr>
          <w:spacing w:val="1"/>
          <w:sz w:val="24"/>
        </w:rPr>
        <w:t> </w:t>
      </w:r>
      <w:r>
        <w:rPr>
          <w:sz w:val="24"/>
        </w:rPr>
        <w:t>importadora</w:t>
      </w:r>
      <w:r>
        <w:rPr>
          <w:spacing w:val="-3"/>
          <w:sz w:val="24"/>
        </w:rPr>
        <w:t> </w:t>
      </w:r>
      <w:r>
        <w:rPr>
          <w:sz w:val="24"/>
        </w:rPr>
        <w:t>está instalada;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74" w:val="left" w:leader="none"/>
        </w:tabs>
        <w:spacing w:line="240" w:lineRule="auto" w:before="0" w:after="0"/>
        <w:ind w:left="402" w:right="402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1"/>
          <w:sz w:val="24"/>
        </w:rPr>
        <w:t> </w:t>
      </w:r>
      <w:r>
        <w:rPr>
          <w:sz w:val="24"/>
        </w:rPr>
        <w:t>Na</w:t>
      </w:r>
      <w:r>
        <w:rPr>
          <w:spacing w:val="10"/>
          <w:sz w:val="24"/>
        </w:rPr>
        <w:t> </w:t>
      </w:r>
      <w:r>
        <w:rPr>
          <w:sz w:val="24"/>
        </w:rPr>
        <w:t>eventualidade</w:t>
      </w:r>
      <w:r>
        <w:rPr>
          <w:spacing w:val="10"/>
          <w:sz w:val="24"/>
        </w:rPr>
        <w:t> </w:t>
      </w:r>
      <w:r>
        <w:rPr>
          <w:sz w:val="24"/>
        </w:rPr>
        <w:t>de</w:t>
      </w:r>
      <w:r>
        <w:rPr>
          <w:spacing w:val="10"/>
          <w:sz w:val="24"/>
        </w:rPr>
        <w:t> </w:t>
      </w:r>
      <w:r>
        <w:rPr>
          <w:sz w:val="24"/>
        </w:rPr>
        <w:t>se</w:t>
      </w:r>
      <w:r>
        <w:rPr>
          <w:spacing w:val="10"/>
          <w:sz w:val="24"/>
        </w:rPr>
        <w:t> </w:t>
      </w:r>
      <w:r>
        <w:rPr>
          <w:sz w:val="24"/>
        </w:rPr>
        <w:t>verificarem</w:t>
      </w:r>
      <w:r>
        <w:rPr>
          <w:spacing w:val="12"/>
          <w:sz w:val="24"/>
        </w:rPr>
        <w:t> </w:t>
      </w:r>
      <w:r>
        <w:rPr>
          <w:sz w:val="24"/>
        </w:rPr>
        <w:t>desacordo</w:t>
      </w:r>
      <w:r>
        <w:rPr>
          <w:spacing w:val="11"/>
          <w:sz w:val="24"/>
        </w:rPr>
        <w:t> </w:t>
      </w:r>
      <w:r>
        <w:rPr>
          <w:sz w:val="24"/>
        </w:rPr>
        <w:t>na</w:t>
      </w:r>
      <w:r>
        <w:rPr>
          <w:spacing w:val="10"/>
          <w:sz w:val="24"/>
        </w:rPr>
        <w:t> </w:t>
      </w:r>
      <w:r>
        <w:rPr>
          <w:sz w:val="24"/>
        </w:rPr>
        <w:t>entrega</w:t>
      </w:r>
      <w:r>
        <w:rPr>
          <w:spacing w:val="9"/>
          <w:sz w:val="24"/>
        </w:rPr>
        <w:t> </w:t>
      </w:r>
      <w:r>
        <w:rPr>
          <w:sz w:val="24"/>
        </w:rPr>
        <w:t>dos</w:t>
      </w:r>
      <w:r>
        <w:rPr>
          <w:spacing w:val="12"/>
          <w:sz w:val="24"/>
        </w:rPr>
        <w:t> </w:t>
      </w:r>
      <w:r>
        <w:rPr>
          <w:sz w:val="24"/>
        </w:rPr>
        <w:t>produtos</w:t>
      </w:r>
      <w:r>
        <w:rPr>
          <w:spacing w:val="12"/>
          <w:sz w:val="24"/>
        </w:rPr>
        <w:t> </w:t>
      </w:r>
      <w:r>
        <w:rPr>
          <w:sz w:val="24"/>
        </w:rPr>
        <w:t>com</w:t>
      </w:r>
      <w:r>
        <w:rPr>
          <w:spacing w:val="12"/>
          <w:sz w:val="24"/>
        </w:rPr>
        <w:t> </w:t>
      </w:r>
      <w:r>
        <w:rPr>
          <w:sz w:val="24"/>
        </w:rPr>
        <w:t>o</w:t>
      </w:r>
      <w:r>
        <w:rPr>
          <w:spacing w:val="10"/>
          <w:sz w:val="24"/>
        </w:rPr>
        <w:t> </w:t>
      </w:r>
      <w:r>
        <w:rPr>
          <w:sz w:val="24"/>
        </w:rPr>
        <w:t>empenho</w:t>
      </w:r>
      <w:r>
        <w:rPr>
          <w:spacing w:val="-57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empresa</w:t>
      </w:r>
      <w:r>
        <w:rPr>
          <w:spacing w:val="-1"/>
          <w:sz w:val="24"/>
        </w:rPr>
        <w:t> </w:t>
      </w:r>
      <w:r>
        <w:rPr>
          <w:sz w:val="24"/>
        </w:rPr>
        <w:t>deverá</w:t>
      </w:r>
      <w:r>
        <w:rPr>
          <w:spacing w:val="-2"/>
          <w:sz w:val="24"/>
        </w:rPr>
        <w:t> </w:t>
      </w:r>
      <w:r>
        <w:rPr>
          <w:sz w:val="24"/>
        </w:rPr>
        <w:t>corrigir</w:t>
      </w:r>
      <w:r>
        <w:rPr>
          <w:spacing w:val="1"/>
          <w:sz w:val="24"/>
        </w:rPr>
        <w:t> </w:t>
      </w:r>
      <w:r>
        <w:rPr>
          <w:sz w:val="24"/>
        </w:rPr>
        <w:t>no prazo de</w:t>
      </w:r>
      <w:r>
        <w:rPr>
          <w:spacing w:val="-1"/>
          <w:sz w:val="24"/>
        </w:rPr>
        <w:t> </w:t>
      </w:r>
      <w:r>
        <w:rPr>
          <w:sz w:val="24"/>
        </w:rPr>
        <w:t>até 72 horas;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72" w:val="left" w:leader="none"/>
        </w:tabs>
        <w:spacing w:line="240" w:lineRule="auto" w:before="0" w:after="0"/>
        <w:ind w:left="402" w:right="410" w:firstLine="0"/>
        <w:jc w:val="both"/>
        <w:rPr>
          <w:sz w:val="24"/>
        </w:rPr>
      </w:pPr>
      <w:r>
        <w:rPr>
          <w:sz w:val="24"/>
        </w:rPr>
        <w:t>– Fornecer integralmente os objetos no prazo, forma e local determinados no instrumento</w:t>
      </w:r>
      <w:r>
        <w:rPr>
          <w:spacing w:val="1"/>
          <w:sz w:val="24"/>
        </w:rPr>
        <w:t> </w:t>
      </w:r>
      <w:r>
        <w:rPr>
          <w:sz w:val="24"/>
        </w:rPr>
        <w:t>convocatório e</w:t>
      </w:r>
      <w:r>
        <w:rPr>
          <w:spacing w:val="-2"/>
          <w:sz w:val="24"/>
        </w:rPr>
        <w:t> </w:t>
      </w:r>
      <w:r>
        <w:rPr>
          <w:sz w:val="24"/>
        </w:rPr>
        <w:t>seus anexos;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96" w:val="left" w:leader="none"/>
        </w:tabs>
        <w:spacing w:line="240" w:lineRule="auto" w:before="0" w:after="0"/>
        <w:ind w:left="402" w:right="408" w:firstLine="0"/>
        <w:jc w:val="both"/>
        <w:rPr>
          <w:sz w:val="24"/>
        </w:rPr>
      </w:pPr>
      <w:r>
        <w:rPr>
          <w:sz w:val="24"/>
        </w:rPr>
        <w:t>– Apresentar documentos, relatórios ou demais informações necessárias á execução do</w:t>
      </w:r>
      <w:r>
        <w:rPr>
          <w:spacing w:val="1"/>
          <w:sz w:val="24"/>
        </w:rPr>
        <w:t> </w:t>
      </w:r>
      <w:r>
        <w:rPr>
          <w:sz w:val="24"/>
        </w:rPr>
        <w:t>contrato.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583" w:val="left" w:leader="none"/>
        </w:tabs>
        <w:spacing w:line="240" w:lineRule="auto" w:before="1" w:after="0"/>
        <w:ind w:left="582" w:right="0" w:hanging="181"/>
        <w:jc w:val="left"/>
      </w:pPr>
      <w:r>
        <w:rPr/>
        <w:t>–</w:t>
      </w:r>
      <w:r>
        <w:rPr>
          <w:spacing w:val="-3"/>
        </w:rPr>
        <w:t> </w:t>
      </w:r>
      <w:r>
        <w:rPr/>
        <w:t>OBRIGAÇÕES</w:t>
      </w:r>
      <w:r>
        <w:rPr>
          <w:spacing w:val="-1"/>
        </w:rPr>
        <w:t> </w:t>
      </w:r>
      <w:r>
        <w:rPr/>
        <w:t>DO</w:t>
      </w:r>
      <w:r>
        <w:rPr>
          <w:spacing w:val="-1"/>
        </w:rPr>
        <w:t> </w:t>
      </w:r>
      <w:r>
        <w:rPr/>
        <w:t>CONTRATANTE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2" w:val="left" w:leader="none"/>
        </w:tabs>
        <w:spacing w:line="240" w:lineRule="auto" w:before="0" w:after="0"/>
        <w:ind w:left="762" w:right="0" w:hanging="36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Administração</w:t>
      </w:r>
      <w:r>
        <w:rPr>
          <w:spacing w:val="-2"/>
          <w:sz w:val="24"/>
        </w:rPr>
        <w:t> </w:t>
      </w:r>
      <w:r>
        <w:rPr>
          <w:sz w:val="24"/>
        </w:rPr>
        <w:t>está</w:t>
      </w:r>
      <w:r>
        <w:rPr>
          <w:spacing w:val="-1"/>
          <w:sz w:val="24"/>
        </w:rPr>
        <w:t> </w:t>
      </w:r>
      <w:r>
        <w:rPr>
          <w:sz w:val="24"/>
        </w:rPr>
        <w:t>sujeita</w:t>
      </w:r>
      <w:r>
        <w:rPr>
          <w:spacing w:val="-1"/>
          <w:sz w:val="24"/>
        </w:rPr>
        <w:t> </w:t>
      </w:r>
      <w:r>
        <w:rPr>
          <w:sz w:val="24"/>
        </w:rPr>
        <w:t>às</w:t>
      </w:r>
      <w:r>
        <w:rPr>
          <w:spacing w:val="-2"/>
          <w:sz w:val="24"/>
        </w:rPr>
        <w:t> </w:t>
      </w:r>
      <w:r>
        <w:rPr>
          <w:sz w:val="24"/>
        </w:rPr>
        <w:t>seguintes</w:t>
      </w:r>
      <w:r>
        <w:rPr>
          <w:spacing w:val="-1"/>
          <w:sz w:val="24"/>
        </w:rPr>
        <w:t> </w:t>
      </w:r>
      <w:r>
        <w:rPr>
          <w:sz w:val="24"/>
        </w:rPr>
        <w:t>obrigações: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93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 Emitir a ordem de início e receber o objeto no prazo e condições estabelecidas no</w:t>
      </w:r>
      <w:r>
        <w:rPr>
          <w:spacing w:val="1"/>
          <w:sz w:val="24"/>
        </w:rPr>
        <w:t> </w:t>
      </w:r>
      <w:r>
        <w:rPr>
          <w:sz w:val="24"/>
        </w:rPr>
        <w:t>instrumento</w:t>
      </w:r>
      <w:r>
        <w:rPr>
          <w:spacing w:val="-1"/>
          <w:sz w:val="24"/>
        </w:rPr>
        <w:t> </w:t>
      </w:r>
      <w:r>
        <w:rPr>
          <w:sz w:val="24"/>
        </w:rPr>
        <w:t>convocatório e</w:t>
      </w:r>
      <w:r>
        <w:rPr>
          <w:spacing w:val="-1"/>
          <w:sz w:val="24"/>
        </w:rPr>
        <w:t> </w:t>
      </w:r>
      <w:r>
        <w:rPr>
          <w:sz w:val="24"/>
        </w:rPr>
        <w:t>seus anexos;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29" w:val="left" w:leader="none"/>
        </w:tabs>
        <w:spacing w:line="240" w:lineRule="auto" w:before="0" w:after="0"/>
        <w:ind w:left="402" w:right="405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Verificar</w:t>
      </w:r>
      <w:r>
        <w:rPr>
          <w:spacing w:val="1"/>
          <w:sz w:val="24"/>
        </w:rPr>
        <w:t> </w:t>
      </w:r>
      <w:r>
        <w:rPr>
          <w:sz w:val="24"/>
        </w:rPr>
        <w:t>minuciosamente,</w:t>
      </w:r>
      <w:r>
        <w:rPr>
          <w:spacing w:val="1"/>
          <w:sz w:val="24"/>
        </w:rPr>
        <w:t> </w:t>
      </w:r>
      <w:r>
        <w:rPr>
          <w:sz w:val="24"/>
        </w:rPr>
        <w:t>no</w:t>
      </w:r>
      <w:r>
        <w:rPr>
          <w:spacing w:val="1"/>
          <w:sz w:val="24"/>
        </w:rPr>
        <w:t> </w:t>
      </w:r>
      <w:r>
        <w:rPr>
          <w:sz w:val="24"/>
        </w:rPr>
        <w:t>prazo</w:t>
      </w:r>
      <w:r>
        <w:rPr>
          <w:spacing w:val="1"/>
          <w:sz w:val="24"/>
        </w:rPr>
        <w:t> </w:t>
      </w:r>
      <w:r>
        <w:rPr>
          <w:sz w:val="24"/>
        </w:rPr>
        <w:t>fixado,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conformidade</w:t>
      </w:r>
      <w:r>
        <w:rPr>
          <w:spacing w:val="1"/>
          <w:sz w:val="24"/>
        </w:rPr>
        <w:t> </w:t>
      </w:r>
      <w:r>
        <w:rPr>
          <w:sz w:val="24"/>
        </w:rPr>
        <w:t>dos</w:t>
      </w:r>
      <w:r>
        <w:rPr>
          <w:spacing w:val="1"/>
          <w:sz w:val="24"/>
        </w:rPr>
        <w:t> </w:t>
      </w:r>
      <w:r>
        <w:rPr>
          <w:sz w:val="24"/>
        </w:rPr>
        <w:t>bens</w:t>
      </w:r>
      <w:r>
        <w:rPr>
          <w:spacing w:val="1"/>
          <w:sz w:val="24"/>
        </w:rPr>
        <w:t> </w:t>
      </w:r>
      <w:r>
        <w:rPr>
          <w:sz w:val="24"/>
        </w:rPr>
        <w:t>recebi-dos</w:t>
      </w:r>
      <w:r>
        <w:rPr>
          <w:spacing w:val="1"/>
          <w:sz w:val="24"/>
        </w:rPr>
        <w:t> </w:t>
      </w:r>
      <w:r>
        <w:rPr>
          <w:sz w:val="24"/>
        </w:rPr>
        <w:t>provisoriamente com as especificações constantes do instrumento con-vocatório e da proposta,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-3"/>
          <w:sz w:val="24"/>
        </w:rPr>
        <w:t> </w:t>
      </w:r>
      <w:r>
        <w:rPr>
          <w:sz w:val="24"/>
        </w:rPr>
        <w:t>fins de</w:t>
      </w:r>
      <w:r>
        <w:rPr>
          <w:spacing w:val="1"/>
          <w:sz w:val="24"/>
        </w:rPr>
        <w:t> </w:t>
      </w:r>
      <w:r>
        <w:rPr>
          <w:sz w:val="24"/>
        </w:rPr>
        <w:t>aceitação</w:t>
      </w:r>
      <w:r>
        <w:rPr>
          <w:spacing w:val="2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recebimento definitivo;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2" w:val="left" w:leader="none"/>
        </w:tabs>
        <w:spacing w:line="240" w:lineRule="auto" w:before="1" w:after="0"/>
        <w:ind w:left="402" w:right="410" w:firstLine="0"/>
        <w:jc w:val="both"/>
        <w:rPr>
          <w:sz w:val="24"/>
        </w:rPr>
      </w:pPr>
      <w:r>
        <w:rPr>
          <w:sz w:val="24"/>
        </w:rPr>
        <w:t>– Comunicar à CONTRATADA, por escrito, sobre imperfeições, falhas ou irregularidades</w:t>
      </w:r>
      <w:r>
        <w:rPr>
          <w:spacing w:val="1"/>
          <w:sz w:val="24"/>
        </w:rPr>
        <w:t> </w:t>
      </w:r>
      <w:r>
        <w:rPr>
          <w:sz w:val="24"/>
        </w:rPr>
        <w:t>verificadas</w:t>
      </w:r>
      <w:r>
        <w:rPr>
          <w:spacing w:val="-1"/>
          <w:sz w:val="24"/>
        </w:rPr>
        <w:t> </w:t>
      </w:r>
      <w:r>
        <w:rPr>
          <w:sz w:val="24"/>
        </w:rPr>
        <w:t>no objeto fornecido,</w:t>
      </w:r>
      <w:r>
        <w:rPr>
          <w:spacing w:val="-1"/>
          <w:sz w:val="24"/>
        </w:rPr>
        <w:t> </w:t>
      </w:r>
      <w:r>
        <w:rPr>
          <w:sz w:val="24"/>
        </w:rPr>
        <w:t>para</w:t>
      </w:r>
      <w:r>
        <w:rPr>
          <w:spacing w:val="-1"/>
          <w:sz w:val="24"/>
        </w:rPr>
        <w:t> </w:t>
      </w:r>
      <w:r>
        <w:rPr>
          <w:sz w:val="24"/>
        </w:rPr>
        <w:t>que</w:t>
      </w:r>
      <w:r>
        <w:rPr>
          <w:spacing w:val="-1"/>
          <w:sz w:val="24"/>
        </w:rPr>
        <w:t> </w:t>
      </w:r>
      <w:r>
        <w:rPr>
          <w:sz w:val="24"/>
        </w:rPr>
        <w:t>seja</w:t>
      </w:r>
      <w:r>
        <w:rPr>
          <w:spacing w:val="-1"/>
          <w:sz w:val="24"/>
        </w:rPr>
        <w:t> </w:t>
      </w:r>
      <w:r>
        <w:rPr>
          <w:sz w:val="24"/>
        </w:rPr>
        <w:t>substituído,</w:t>
      </w:r>
      <w:r>
        <w:rPr>
          <w:spacing w:val="-1"/>
          <w:sz w:val="24"/>
        </w:rPr>
        <w:t> </w:t>
      </w:r>
      <w:r>
        <w:rPr>
          <w:sz w:val="24"/>
        </w:rPr>
        <w:t>reparado ou corrigido;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9" w:val="left" w:leader="none"/>
        </w:tabs>
        <w:spacing w:line="240" w:lineRule="auto" w:before="1" w:after="0"/>
        <w:ind w:left="402" w:right="410" w:firstLine="0"/>
        <w:jc w:val="both"/>
        <w:rPr>
          <w:sz w:val="24"/>
        </w:rPr>
      </w:pPr>
      <w:r>
        <w:rPr>
          <w:sz w:val="24"/>
        </w:rPr>
        <w:t>– Acompanhar e fiscalizar o cumprimento das obrigações da CONTRATADA, através de</w:t>
      </w:r>
      <w:r>
        <w:rPr>
          <w:spacing w:val="1"/>
          <w:sz w:val="24"/>
        </w:rPr>
        <w:t> </w:t>
      </w:r>
      <w:r>
        <w:rPr>
          <w:sz w:val="24"/>
        </w:rPr>
        <w:t>comissão ou servidor especialmente designado para tanto, aplicando sanções administrativas em</w:t>
      </w:r>
      <w:r>
        <w:rPr>
          <w:spacing w:val="1"/>
          <w:sz w:val="24"/>
        </w:rPr>
        <w:t> </w:t>
      </w:r>
      <w:r>
        <w:rPr>
          <w:sz w:val="24"/>
        </w:rPr>
        <w:t>caso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descumprimento</w:t>
      </w:r>
      <w:r>
        <w:rPr>
          <w:spacing w:val="2"/>
          <w:sz w:val="24"/>
        </w:rPr>
        <w:t> </w:t>
      </w:r>
      <w:r>
        <w:rPr>
          <w:sz w:val="24"/>
        </w:rPr>
        <w:t>das obrigações sem justificativa;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81" w:val="left" w:leader="none"/>
        </w:tabs>
        <w:spacing w:line="240" w:lineRule="auto" w:before="0" w:after="0"/>
        <w:ind w:left="402" w:right="411" w:firstLine="0"/>
        <w:jc w:val="both"/>
        <w:rPr>
          <w:sz w:val="24"/>
        </w:rPr>
      </w:pPr>
      <w:r>
        <w:rPr>
          <w:sz w:val="24"/>
        </w:rPr>
        <w:t>– Efetuar o pagamento à CONTRATADA no valor correspondente ao fornecimento do</w:t>
      </w:r>
      <w:r>
        <w:rPr>
          <w:spacing w:val="1"/>
          <w:sz w:val="24"/>
        </w:rPr>
        <w:t> </w:t>
      </w:r>
      <w:r>
        <w:rPr>
          <w:sz w:val="24"/>
        </w:rPr>
        <w:t>objeto,</w:t>
      </w:r>
      <w:r>
        <w:rPr>
          <w:spacing w:val="-1"/>
          <w:sz w:val="24"/>
        </w:rPr>
        <w:t> </w:t>
      </w:r>
      <w:r>
        <w:rPr>
          <w:sz w:val="24"/>
        </w:rPr>
        <w:t>no prazo e</w:t>
      </w:r>
      <w:r>
        <w:rPr>
          <w:spacing w:val="-1"/>
          <w:sz w:val="24"/>
        </w:rPr>
        <w:t> </w:t>
      </w:r>
      <w:r>
        <w:rPr>
          <w:sz w:val="24"/>
        </w:rPr>
        <w:t>forma estabelecidos no instrumento convocatório</w:t>
      </w:r>
      <w:r>
        <w:rPr>
          <w:spacing w:val="2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seus</w:t>
      </w:r>
      <w:r>
        <w:rPr>
          <w:spacing w:val="1"/>
          <w:sz w:val="24"/>
        </w:rPr>
        <w:t> </w:t>
      </w:r>
      <w:r>
        <w:rPr>
          <w:sz w:val="24"/>
        </w:rPr>
        <w:t>anexos.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94" w:val="left" w:leader="none"/>
        </w:tabs>
        <w:spacing w:line="240" w:lineRule="auto" w:before="0" w:after="0"/>
        <w:ind w:left="402" w:right="407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Administração</w:t>
      </w:r>
      <w:r>
        <w:rPr>
          <w:spacing w:val="1"/>
          <w:sz w:val="24"/>
        </w:rPr>
        <w:t> </w:t>
      </w:r>
      <w:r>
        <w:rPr>
          <w:sz w:val="24"/>
        </w:rPr>
        <w:t>não</w:t>
      </w:r>
      <w:r>
        <w:rPr>
          <w:spacing w:val="1"/>
          <w:sz w:val="24"/>
        </w:rPr>
        <w:t> </w:t>
      </w:r>
      <w:r>
        <w:rPr>
          <w:sz w:val="24"/>
        </w:rPr>
        <w:t>responderá</w:t>
      </w:r>
      <w:r>
        <w:rPr>
          <w:spacing w:val="1"/>
          <w:sz w:val="24"/>
        </w:rPr>
        <w:t> </w:t>
      </w:r>
      <w:r>
        <w:rPr>
          <w:sz w:val="24"/>
        </w:rPr>
        <w:t>por</w:t>
      </w:r>
      <w:r>
        <w:rPr>
          <w:spacing w:val="1"/>
          <w:sz w:val="24"/>
        </w:rPr>
        <w:t> </w:t>
      </w:r>
      <w:r>
        <w:rPr>
          <w:sz w:val="24"/>
        </w:rPr>
        <w:t>quaisquer</w:t>
      </w:r>
      <w:r>
        <w:rPr>
          <w:spacing w:val="1"/>
          <w:sz w:val="24"/>
        </w:rPr>
        <w:t> </w:t>
      </w:r>
      <w:r>
        <w:rPr>
          <w:sz w:val="24"/>
        </w:rPr>
        <w:t>compromissos</w:t>
      </w:r>
      <w:r>
        <w:rPr>
          <w:spacing w:val="1"/>
          <w:sz w:val="24"/>
        </w:rPr>
        <w:t> </w:t>
      </w:r>
      <w:r>
        <w:rPr>
          <w:sz w:val="24"/>
        </w:rPr>
        <w:t>assumidos</w:t>
      </w:r>
      <w:r>
        <w:rPr>
          <w:spacing w:val="1"/>
          <w:sz w:val="24"/>
        </w:rPr>
        <w:t> </w:t>
      </w:r>
      <w:r>
        <w:rPr>
          <w:sz w:val="24"/>
        </w:rPr>
        <w:t>pela</w:t>
      </w:r>
      <w:r>
        <w:rPr>
          <w:spacing w:val="1"/>
          <w:sz w:val="24"/>
        </w:rPr>
        <w:t> </w:t>
      </w:r>
      <w:r>
        <w:rPr>
          <w:sz w:val="24"/>
        </w:rPr>
        <w:t>CONTRATADA com terceiros, ainda que vinculados à execução do presente, bem como por</w:t>
      </w:r>
      <w:r>
        <w:rPr>
          <w:spacing w:val="1"/>
          <w:sz w:val="24"/>
        </w:rPr>
        <w:t> </w:t>
      </w:r>
      <w:r>
        <w:rPr>
          <w:sz w:val="24"/>
        </w:rPr>
        <w:t>qualquer</w:t>
      </w:r>
      <w:r>
        <w:rPr>
          <w:spacing w:val="1"/>
          <w:sz w:val="24"/>
        </w:rPr>
        <w:t> </w:t>
      </w:r>
      <w:r>
        <w:rPr>
          <w:sz w:val="24"/>
        </w:rPr>
        <w:t>dano</w:t>
      </w:r>
      <w:r>
        <w:rPr>
          <w:spacing w:val="1"/>
          <w:sz w:val="24"/>
        </w:rPr>
        <w:t> </w:t>
      </w:r>
      <w:r>
        <w:rPr>
          <w:sz w:val="24"/>
        </w:rPr>
        <w:t>causado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terceiros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decorrência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ato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CONTRA-TADA,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seus</w:t>
      </w:r>
      <w:r>
        <w:rPr>
          <w:spacing w:val="1"/>
          <w:sz w:val="24"/>
        </w:rPr>
        <w:t> </w:t>
      </w:r>
      <w:r>
        <w:rPr>
          <w:sz w:val="24"/>
        </w:rPr>
        <w:t>empregados,</w:t>
      </w:r>
      <w:r>
        <w:rPr>
          <w:spacing w:val="-1"/>
          <w:sz w:val="24"/>
        </w:rPr>
        <w:t> </w:t>
      </w:r>
      <w:r>
        <w:rPr>
          <w:sz w:val="24"/>
        </w:rPr>
        <w:t>prepostos ou subordinados.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583" w:val="left" w:leader="none"/>
        </w:tabs>
        <w:spacing w:line="240" w:lineRule="auto" w:before="1" w:after="0"/>
        <w:ind w:left="582" w:right="0" w:hanging="181"/>
        <w:jc w:val="left"/>
      </w:pPr>
      <w:r>
        <w:rPr/>
        <w:t>–</w:t>
      </w:r>
      <w:r>
        <w:rPr>
          <w:spacing w:val="-3"/>
        </w:rPr>
        <w:t> </w:t>
      </w:r>
      <w:r>
        <w:rPr/>
        <w:t>FORMA</w:t>
      </w:r>
      <w:r>
        <w:rPr>
          <w:spacing w:val="-2"/>
        </w:rPr>
        <w:t> </w:t>
      </w:r>
      <w:r>
        <w:rPr/>
        <w:t>DE</w:t>
      </w:r>
      <w:r>
        <w:rPr>
          <w:spacing w:val="1"/>
        </w:rPr>
        <w:t> </w:t>
      </w:r>
      <w:r>
        <w:rPr/>
        <w:t>PAGAMENTO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2" w:val="left" w:leader="none"/>
        </w:tabs>
        <w:spacing w:line="240" w:lineRule="auto" w:before="0" w:after="0"/>
        <w:ind w:left="762" w:right="0" w:hanging="36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CONTRATANTE</w:t>
      </w:r>
      <w:r>
        <w:rPr>
          <w:spacing w:val="-1"/>
          <w:sz w:val="24"/>
        </w:rPr>
        <w:t> </w:t>
      </w:r>
      <w:r>
        <w:rPr>
          <w:sz w:val="24"/>
        </w:rPr>
        <w:t>terá: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5" w:val="left" w:leader="none"/>
        </w:tabs>
        <w:spacing w:line="240" w:lineRule="auto" w:before="0" w:after="0"/>
        <w:ind w:left="402" w:right="410" w:firstLine="0"/>
        <w:jc w:val="both"/>
        <w:rPr>
          <w:sz w:val="24"/>
        </w:rPr>
      </w:pPr>
      <w:r>
        <w:rPr>
          <w:sz w:val="24"/>
        </w:rPr>
        <w:t>– O prazo de 05 (cinco) dias corridos, contados da data do recebimento definitivo dos bens,</w:t>
      </w:r>
      <w:r>
        <w:rPr>
          <w:spacing w:val="-57"/>
          <w:sz w:val="24"/>
        </w:rPr>
        <w:t> </w:t>
      </w:r>
      <w:r>
        <w:rPr>
          <w:sz w:val="24"/>
        </w:rPr>
        <w:t>para realizar o pagamento, nos casos de bens recebidos cujo valor não ultrapasse R$17.600,00</w:t>
      </w:r>
      <w:r>
        <w:rPr>
          <w:spacing w:val="1"/>
          <w:sz w:val="24"/>
        </w:rPr>
        <w:t> </w:t>
      </w:r>
      <w:r>
        <w:rPr>
          <w:sz w:val="24"/>
        </w:rPr>
        <w:t>(dezessete</w:t>
      </w:r>
      <w:r>
        <w:rPr>
          <w:spacing w:val="-2"/>
          <w:sz w:val="24"/>
        </w:rPr>
        <w:t> </w:t>
      </w:r>
      <w:r>
        <w:rPr>
          <w:sz w:val="24"/>
        </w:rPr>
        <w:t>mil e</w:t>
      </w:r>
      <w:r>
        <w:rPr>
          <w:spacing w:val="-1"/>
          <w:sz w:val="24"/>
        </w:rPr>
        <w:t> </w:t>
      </w:r>
      <w:r>
        <w:rPr>
          <w:sz w:val="24"/>
        </w:rPr>
        <w:t>seiscentos reais), na forma do art. 5º, §3º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Lei</w:t>
      </w:r>
      <w:r>
        <w:rPr>
          <w:spacing w:val="-1"/>
          <w:sz w:val="24"/>
        </w:rPr>
        <w:t> </w:t>
      </w:r>
      <w:r>
        <w:rPr>
          <w:sz w:val="24"/>
        </w:rPr>
        <w:t>Federal nº</w:t>
      </w:r>
      <w:r>
        <w:rPr>
          <w:spacing w:val="2"/>
          <w:sz w:val="24"/>
        </w:rPr>
        <w:t> </w:t>
      </w:r>
      <w:r>
        <w:rPr>
          <w:sz w:val="24"/>
        </w:rPr>
        <w:t>8666/93.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5" w:val="left" w:leader="none"/>
        </w:tabs>
        <w:spacing w:line="240" w:lineRule="auto" w:before="1" w:after="0"/>
        <w:ind w:left="402" w:right="413" w:firstLine="0"/>
        <w:jc w:val="both"/>
        <w:rPr>
          <w:sz w:val="24"/>
        </w:rPr>
      </w:pPr>
      <w:r>
        <w:rPr>
          <w:sz w:val="24"/>
        </w:rPr>
        <w:t>– O prazo de 30 (trinta) dias corridos, contados da data do recebimento definitivo dos bens,</w:t>
      </w:r>
      <w:r>
        <w:rPr>
          <w:spacing w:val="-57"/>
          <w:sz w:val="24"/>
        </w:rPr>
        <w:t> </w:t>
      </w:r>
      <w:r>
        <w:rPr>
          <w:sz w:val="24"/>
        </w:rPr>
        <w:t>para</w:t>
      </w:r>
      <w:r>
        <w:rPr>
          <w:spacing w:val="-3"/>
          <w:sz w:val="24"/>
        </w:rPr>
        <w:t> </w:t>
      </w:r>
      <w:r>
        <w:rPr>
          <w:sz w:val="24"/>
        </w:rPr>
        <w:t>realizar o pagamento, nas demais hipóteses.</w:t>
      </w:r>
    </w:p>
    <w:p>
      <w:pPr>
        <w:pStyle w:val="BodyText"/>
        <w:spacing w:before="7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91" w:val="left" w:leader="none"/>
        </w:tabs>
        <w:spacing w:line="240" w:lineRule="auto" w:before="0" w:after="0"/>
        <w:ind w:left="402" w:right="406" w:firstLine="0"/>
        <w:jc w:val="both"/>
        <w:rPr>
          <w:sz w:val="24"/>
        </w:rPr>
      </w:pPr>
      <w:r>
        <w:rPr>
          <w:sz w:val="24"/>
        </w:rPr>
        <w:t>– Os documentos fiscais serão emitidos em nome do FUNDO MUNICIPAL DE SAÚDE,</w:t>
      </w:r>
      <w:r>
        <w:rPr>
          <w:spacing w:val="1"/>
          <w:sz w:val="24"/>
        </w:rPr>
        <w:t> </w:t>
      </w:r>
      <w:r>
        <w:rPr>
          <w:sz w:val="24"/>
        </w:rPr>
        <w:t>CNPJ</w:t>
      </w:r>
      <w:r>
        <w:rPr>
          <w:spacing w:val="60"/>
          <w:sz w:val="24"/>
        </w:rPr>
        <w:t> </w:t>
      </w:r>
      <w:r>
        <w:rPr>
          <w:sz w:val="24"/>
        </w:rPr>
        <w:t>nº 11.867.889/0001-25, situado na Praça Governador Roberto Silvei-ra, nº 44, Centro,</w:t>
      </w:r>
      <w:r>
        <w:rPr>
          <w:spacing w:val="1"/>
          <w:sz w:val="24"/>
        </w:rPr>
        <w:t> </w:t>
      </w:r>
      <w:r>
        <w:rPr>
          <w:sz w:val="24"/>
        </w:rPr>
        <w:t>Bom</w:t>
      </w:r>
      <w:r>
        <w:rPr>
          <w:spacing w:val="-1"/>
          <w:sz w:val="24"/>
        </w:rPr>
        <w:t> </w:t>
      </w:r>
      <w:r>
        <w:rPr>
          <w:sz w:val="24"/>
        </w:rPr>
        <w:t>Jardim -</w:t>
      </w:r>
      <w:r>
        <w:rPr>
          <w:spacing w:val="-1"/>
          <w:sz w:val="24"/>
        </w:rPr>
        <w:t> </w:t>
      </w:r>
      <w:r>
        <w:rPr>
          <w:sz w:val="24"/>
        </w:rPr>
        <w:t>RJ,</w:t>
      </w:r>
      <w:r>
        <w:rPr>
          <w:spacing w:val="-3"/>
          <w:sz w:val="24"/>
        </w:rPr>
        <w:t> </w:t>
      </w:r>
      <w:r>
        <w:rPr>
          <w:sz w:val="24"/>
        </w:rPr>
        <w:t>CEP 28660-000.</w:t>
      </w:r>
    </w:p>
    <w:p>
      <w:pPr>
        <w:spacing w:after="0" w:line="240" w:lineRule="auto"/>
        <w:jc w:val="both"/>
        <w:rPr>
          <w:sz w:val="24"/>
        </w:rPr>
        <w:sectPr>
          <w:pgSz w:w="11910" w:h="16850"/>
          <w:pgMar w:header="146" w:footer="307" w:top="1160" w:bottom="540" w:left="1300" w:right="440"/>
        </w:sectPr>
      </w:pPr>
    </w:p>
    <w:p>
      <w:pPr>
        <w:pStyle w:val="ListParagraph"/>
        <w:numPr>
          <w:ilvl w:val="1"/>
          <w:numId w:val="1"/>
        </w:numPr>
        <w:tabs>
          <w:tab w:pos="808" w:val="left" w:leader="none"/>
        </w:tabs>
        <w:spacing w:line="240" w:lineRule="auto" w:before="80" w:after="0"/>
        <w:ind w:left="402" w:right="408" w:firstLine="0"/>
        <w:jc w:val="both"/>
        <w:rPr>
          <w:sz w:val="24"/>
        </w:rPr>
      </w:pPr>
      <w:r>
        <w:rPr>
          <w:sz w:val="24"/>
        </w:rPr>
        <w:t>– Junto aos documentos fiscais, a CONTRATADA deverá apresentar os documentos de</w:t>
      </w:r>
      <w:r>
        <w:rPr>
          <w:spacing w:val="1"/>
          <w:sz w:val="24"/>
        </w:rPr>
        <w:t> </w:t>
      </w:r>
      <w:r>
        <w:rPr>
          <w:sz w:val="24"/>
        </w:rPr>
        <w:t>habilitação e regularidade fiscal e trabalhista com validade atualizada exigidas no instrumento</w:t>
      </w:r>
      <w:r>
        <w:rPr>
          <w:spacing w:val="1"/>
          <w:sz w:val="24"/>
        </w:rPr>
        <w:t> </w:t>
      </w:r>
      <w:r>
        <w:rPr>
          <w:sz w:val="24"/>
        </w:rPr>
        <w:t>convocatório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seus anexos.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82" w:val="left" w:leader="none"/>
        </w:tabs>
        <w:spacing w:line="240" w:lineRule="auto" w:before="0" w:after="0"/>
        <w:ind w:left="402" w:right="402" w:firstLine="0"/>
        <w:jc w:val="both"/>
        <w:rPr>
          <w:sz w:val="24"/>
        </w:rPr>
      </w:pPr>
      <w:r>
        <w:rPr>
          <w:sz w:val="24"/>
        </w:rPr>
        <w:t>– Após a juntada da prova de recebimento definitivo, a Administração incluirá o crédito da</w:t>
      </w:r>
      <w:r>
        <w:rPr>
          <w:spacing w:val="1"/>
          <w:sz w:val="24"/>
        </w:rPr>
        <w:t> </w:t>
      </w:r>
      <w:r>
        <w:rPr>
          <w:sz w:val="24"/>
        </w:rPr>
        <w:t>CONTRATADA</w:t>
      </w:r>
      <w:r>
        <w:rPr>
          <w:spacing w:val="8"/>
          <w:sz w:val="24"/>
        </w:rPr>
        <w:t> </w:t>
      </w:r>
      <w:r>
        <w:rPr>
          <w:sz w:val="24"/>
        </w:rPr>
        <w:t>na</w:t>
      </w:r>
      <w:r>
        <w:rPr>
          <w:spacing w:val="9"/>
          <w:sz w:val="24"/>
        </w:rPr>
        <w:t> </w:t>
      </w:r>
      <w:r>
        <w:rPr>
          <w:sz w:val="24"/>
        </w:rPr>
        <w:t>respectiva</w:t>
      </w:r>
      <w:r>
        <w:rPr>
          <w:spacing w:val="8"/>
          <w:sz w:val="24"/>
        </w:rPr>
        <w:t> </w:t>
      </w:r>
      <w:r>
        <w:rPr>
          <w:sz w:val="24"/>
        </w:rPr>
        <w:t>fila</w:t>
      </w:r>
      <w:r>
        <w:rPr>
          <w:spacing w:val="10"/>
          <w:sz w:val="24"/>
        </w:rPr>
        <w:t> </w:t>
      </w:r>
      <w:r>
        <w:rPr>
          <w:sz w:val="24"/>
        </w:rPr>
        <w:t>de</w:t>
      </w:r>
      <w:r>
        <w:rPr>
          <w:spacing w:val="9"/>
          <w:sz w:val="24"/>
        </w:rPr>
        <w:t> </w:t>
      </w:r>
      <w:r>
        <w:rPr>
          <w:sz w:val="24"/>
        </w:rPr>
        <w:t>pagamento,</w:t>
      </w:r>
      <w:r>
        <w:rPr>
          <w:spacing w:val="11"/>
          <w:sz w:val="24"/>
        </w:rPr>
        <w:t> </w:t>
      </w:r>
      <w:r>
        <w:rPr>
          <w:sz w:val="24"/>
        </w:rPr>
        <w:t>a</w:t>
      </w:r>
      <w:r>
        <w:rPr>
          <w:spacing w:val="9"/>
          <w:sz w:val="24"/>
        </w:rPr>
        <w:t> </w:t>
      </w:r>
      <w:r>
        <w:rPr>
          <w:sz w:val="24"/>
        </w:rPr>
        <w:t>fim</w:t>
      </w:r>
      <w:r>
        <w:rPr>
          <w:spacing w:val="11"/>
          <w:sz w:val="24"/>
        </w:rPr>
        <w:t> </w:t>
      </w:r>
      <w:r>
        <w:rPr>
          <w:sz w:val="24"/>
        </w:rPr>
        <w:t>de</w:t>
      </w:r>
      <w:r>
        <w:rPr>
          <w:spacing w:val="8"/>
          <w:sz w:val="24"/>
        </w:rPr>
        <w:t> </w:t>
      </w:r>
      <w:r>
        <w:rPr>
          <w:sz w:val="24"/>
        </w:rPr>
        <w:t>garantir</w:t>
      </w:r>
      <w:r>
        <w:rPr>
          <w:spacing w:val="10"/>
          <w:sz w:val="24"/>
        </w:rPr>
        <w:t> </w:t>
      </w:r>
      <w:r>
        <w:rPr>
          <w:sz w:val="24"/>
        </w:rPr>
        <w:t>o</w:t>
      </w:r>
      <w:r>
        <w:rPr>
          <w:spacing w:val="10"/>
          <w:sz w:val="24"/>
        </w:rPr>
        <w:t> </w:t>
      </w:r>
      <w:r>
        <w:rPr>
          <w:sz w:val="24"/>
        </w:rPr>
        <w:t>pagamento</w:t>
      </w:r>
      <w:r>
        <w:rPr>
          <w:spacing w:val="9"/>
          <w:sz w:val="24"/>
        </w:rPr>
        <w:t> </w:t>
      </w:r>
      <w:r>
        <w:rPr>
          <w:sz w:val="24"/>
        </w:rPr>
        <w:t>em</w:t>
      </w:r>
      <w:r>
        <w:rPr>
          <w:spacing w:val="11"/>
          <w:sz w:val="24"/>
        </w:rPr>
        <w:t> </w:t>
      </w:r>
      <w:r>
        <w:rPr>
          <w:sz w:val="24"/>
        </w:rPr>
        <w:t>obediência</w:t>
      </w:r>
      <w:r>
        <w:rPr>
          <w:spacing w:val="-58"/>
          <w:sz w:val="24"/>
        </w:rPr>
        <w:t> </w:t>
      </w:r>
      <w:r>
        <w:rPr>
          <w:sz w:val="24"/>
        </w:rPr>
        <w:t>à</w:t>
      </w:r>
      <w:r>
        <w:rPr>
          <w:spacing w:val="-2"/>
          <w:sz w:val="24"/>
        </w:rPr>
        <w:t> </w:t>
      </w:r>
      <w:r>
        <w:rPr>
          <w:sz w:val="24"/>
        </w:rPr>
        <w:t>estrita</w:t>
      </w:r>
      <w:r>
        <w:rPr>
          <w:spacing w:val="-1"/>
          <w:sz w:val="24"/>
        </w:rPr>
        <w:t> </w:t>
      </w:r>
      <w:r>
        <w:rPr>
          <w:sz w:val="24"/>
        </w:rPr>
        <w:t>ordem</w:t>
      </w:r>
      <w:r>
        <w:rPr>
          <w:spacing w:val="2"/>
          <w:sz w:val="24"/>
        </w:rPr>
        <w:t> </w:t>
      </w:r>
      <w:r>
        <w:rPr>
          <w:sz w:val="24"/>
        </w:rPr>
        <w:t>cronológica</w:t>
      </w:r>
      <w:r>
        <w:rPr>
          <w:spacing w:val="-1"/>
          <w:sz w:val="24"/>
        </w:rPr>
        <w:t> </w:t>
      </w:r>
      <w:r>
        <w:rPr>
          <w:sz w:val="24"/>
        </w:rPr>
        <w:t>das datas</w:t>
      </w:r>
      <w:r>
        <w:rPr>
          <w:spacing w:val="-1"/>
          <w:sz w:val="24"/>
        </w:rPr>
        <w:t> </w:t>
      </w:r>
      <w:r>
        <w:rPr>
          <w:sz w:val="24"/>
        </w:rPr>
        <w:t>de exigibilidade</w:t>
      </w:r>
      <w:r>
        <w:rPr>
          <w:spacing w:val="-1"/>
          <w:sz w:val="24"/>
        </w:rPr>
        <w:t> </w:t>
      </w:r>
      <w:r>
        <w:rPr>
          <w:sz w:val="24"/>
        </w:rPr>
        <w:t>dos créditos.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06" w:val="left" w:leader="none"/>
        </w:tabs>
        <w:spacing w:line="240" w:lineRule="auto" w:before="0" w:after="0"/>
        <w:ind w:left="402" w:right="410" w:firstLine="0"/>
        <w:jc w:val="both"/>
        <w:rPr>
          <w:sz w:val="24"/>
        </w:rPr>
      </w:pPr>
      <w:r>
        <w:rPr>
          <w:sz w:val="24"/>
        </w:rPr>
        <w:t>– A ordem de pagamento poderá ser alterada por despacho fundamentado da autoridade</w:t>
      </w:r>
      <w:r>
        <w:rPr>
          <w:spacing w:val="1"/>
          <w:sz w:val="24"/>
        </w:rPr>
        <w:t> </w:t>
      </w:r>
      <w:r>
        <w:rPr>
          <w:sz w:val="24"/>
        </w:rPr>
        <w:t>superior,</w:t>
      </w:r>
      <w:r>
        <w:rPr>
          <w:spacing w:val="-1"/>
          <w:sz w:val="24"/>
        </w:rPr>
        <w:t> </w:t>
      </w:r>
      <w:r>
        <w:rPr>
          <w:sz w:val="24"/>
        </w:rPr>
        <w:t>nas hipóteses de: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Haver</w:t>
      </w:r>
      <w:r>
        <w:rPr>
          <w:spacing w:val="-1"/>
          <w:sz w:val="24"/>
        </w:rPr>
        <w:t> </w:t>
      </w:r>
      <w:r>
        <w:rPr>
          <w:sz w:val="24"/>
        </w:rPr>
        <w:t>suspensão do</w:t>
      </w:r>
      <w:r>
        <w:rPr>
          <w:spacing w:val="-1"/>
          <w:sz w:val="24"/>
        </w:rPr>
        <w:t> </w:t>
      </w:r>
      <w:r>
        <w:rPr>
          <w:sz w:val="24"/>
        </w:rPr>
        <w:t>pagamento</w:t>
      </w:r>
      <w:r>
        <w:rPr>
          <w:spacing w:val="-1"/>
          <w:sz w:val="24"/>
        </w:rPr>
        <w:t> </w:t>
      </w:r>
      <w:r>
        <w:rPr>
          <w:sz w:val="24"/>
        </w:rPr>
        <w:t>do crédito;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Grave</w:t>
      </w:r>
      <w:r>
        <w:rPr>
          <w:spacing w:val="-2"/>
          <w:sz w:val="24"/>
        </w:rPr>
        <w:t> </w:t>
      </w:r>
      <w:r>
        <w:rPr>
          <w:sz w:val="24"/>
        </w:rPr>
        <w:t>perturbação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ordem,</w:t>
      </w:r>
      <w:r>
        <w:rPr>
          <w:spacing w:val="-1"/>
          <w:sz w:val="24"/>
        </w:rPr>
        <w:t> </w:t>
      </w:r>
      <w:r>
        <w:rPr>
          <w:sz w:val="24"/>
        </w:rPr>
        <w:t>situação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emergência</w:t>
      </w:r>
      <w:r>
        <w:rPr>
          <w:spacing w:val="-1"/>
          <w:sz w:val="24"/>
        </w:rPr>
        <w:t> </w:t>
      </w:r>
      <w:r>
        <w:rPr>
          <w:sz w:val="24"/>
        </w:rPr>
        <w:t>ou calamidade pública;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Haver</w:t>
      </w:r>
      <w:r>
        <w:rPr>
          <w:spacing w:val="-2"/>
          <w:sz w:val="24"/>
        </w:rPr>
        <w:t> </w:t>
      </w:r>
      <w:r>
        <w:rPr>
          <w:sz w:val="24"/>
        </w:rPr>
        <w:t>seguros</w:t>
      </w:r>
      <w:r>
        <w:rPr>
          <w:spacing w:val="-1"/>
          <w:sz w:val="24"/>
        </w:rPr>
        <w:t> </w:t>
      </w:r>
      <w:r>
        <w:rPr>
          <w:sz w:val="24"/>
        </w:rPr>
        <w:t>veiculares e</w:t>
      </w:r>
      <w:r>
        <w:rPr>
          <w:spacing w:val="-3"/>
          <w:sz w:val="24"/>
        </w:rPr>
        <w:t> </w:t>
      </w:r>
      <w:r>
        <w:rPr>
          <w:sz w:val="24"/>
        </w:rPr>
        <w:t>imobiliários;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9" w:val="left" w:leader="none"/>
        </w:tabs>
        <w:spacing w:line="240" w:lineRule="auto" w:before="0" w:after="0"/>
        <w:ind w:left="402" w:right="408" w:firstLine="0"/>
        <w:jc w:val="both"/>
        <w:rPr>
          <w:sz w:val="24"/>
        </w:rPr>
      </w:pPr>
      <w:r>
        <w:rPr>
          <w:sz w:val="24"/>
        </w:rPr>
        <w:t>– Evitar fundada ameaça de interrupção dos serviços essenciais da Administração ou para</w:t>
      </w:r>
      <w:r>
        <w:rPr>
          <w:spacing w:val="1"/>
          <w:sz w:val="24"/>
        </w:rPr>
        <w:t> </w:t>
      </w:r>
      <w:r>
        <w:rPr>
          <w:sz w:val="24"/>
        </w:rPr>
        <w:t>restaurá-los;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Cumprimento</w:t>
      </w:r>
      <w:r>
        <w:rPr>
          <w:spacing w:val="-1"/>
          <w:sz w:val="24"/>
        </w:rPr>
        <w:t> </w:t>
      </w:r>
      <w:r>
        <w:rPr>
          <w:sz w:val="24"/>
        </w:rPr>
        <w:t>de ordem</w:t>
      </w:r>
      <w:r>
        <w:rPr>
          <w:spacing w:val="-1"/>
          <w:sz w:val="24"/>
        </w:rPr>
        <w:t> </w:t>
      </w:r>
      <w:r>
        <w:rPr>
          <w:sz w:val="24"/>
        </w:rPr>
        <w:t>judicial</w:t>
      </w:r>
      <w:r>
        <w:rPr>
          <w:spacing w:val="-1"/>
          <w:sz w:val="24"/>
        </w:rPr>
        <w:t> </w:t>
      </w:r>
      <w:r>
        <w:rPr>
          <w:sz w:val="24"/>
        </w:rPr>
        <w:t>ou decisão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Tribunal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Contas;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7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 Pagamento de direitos oriundos de contratos em caso de falência, recuperação judicial ou</w:t>
      </w:r>
      <w:r>
        <w:rPr>
          <w:spacing w:val="1"/>
          <w:sz w:val="24"/>
        </w:rPr>
        <w:t> </w:t>
      </w:r>
      <w:r>
        <w:rPr>
          <w:sz w:val="24"/>
        </w:rPr>
        <w:t>dissolução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1"/>
          <w:sz w:val="24"/>
        </w:rPr>
        <w:t> </w:t>
      </w:r>
      <w:r>
        <w:rPr>
          <w:sz w:val="24"/>
        </w:rPr>
        <w:t>empresa</w:t>
      </w:r>
      <w:r>
        <w:rPr>
          <w:spacing w:val="-1"/>
          <w:sz w:val="24"/>
        </w:rPr>
        <w:t> </w:t>
      </w:r>
      <w:r>
        <w:rPr>
          <w:sz w:val="24"/>
        </w:rPr>
        <w:t>contratada;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Ocorrência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casos</w:t>
      </w:r>
      <w:r>
        <w:rPr>
          <w:spacing w:val="-1"/>
          <w:sz w:val="24"/>
        </w:rPr>
        <w:t> </w:t>
      </w:r>
      <w:r>
        <w:rPr>
          <w:sz w:val="24"/>
        </w:rPr>
        <w:t>fortuitos</w:t>
      </w:r>
      <w:r>
        <w:rPr>
          <w:spacing w:val="-1"/>
          <w:sz w:val="24"/>
        </w:rPr>
        <w:t> </w:t>
      </w:r>
      <w:r>
        <w:rPr>
          <w:sz w:val="24"/>
        </w:rPr>
        <w:t>ou</w:t>
      </w:r>
      <w:r>
        <w:rPr>
          <w:spacing w:val="-1"/>
          <w:sz w:val="24"/>
        </w:rPr>
        <w:t> </w:t>
      </w:r>
      <w:r>
        <w:rPr>
          <w:sz w:val="24"/>
        </w:rPr>
        <w:t>força</w:t>
      </w:r>
      <w:r>
        <w:rPr>
          <w:spacing w:val="-2"/>
          <w:sz w:val="24"/>
        </w:rPr>
        <w:t> </w:t>
      </w:r>
      <w:r>
        <w:rPr>
          <w:sz w:val="24"/>
        </w:rPr>
        <w:t>maior;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Créditos</w:t>
      </w:r>
      <w:r>
        <w:rPr>
          <w:spacing w:val="-1"/>
          <w:sz w:val="24"/>
        </w:rPr>
        <w:t> </w:t>
      </w:r>
      <w:r>
        <w:rPr>
          <w:sz w:val="24"/>
        </w:rPr>
        <w:t>decorrentes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3"/>
          <w:sz w:val="24"/>
        </w:rPr>
        <w:t> </w:t>
      </w:r>
      <w:r>
        <w:rPr>
          <w:sz w:val="24"/>
        </w:rPr>
        <w:t>empréstimos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financiamentos</w:t>
      </w:r>
      <w:r>
        <w:rPr>
          <w:spacing w:val="-1"/>
          <w:sz w:val="24"/>
        </w:rPr>
        <w:t> </w:t>
      </w:r>
      <w:r>
        <w:rPr>
          <w:sz w:val="24"/>
        </w:rPr>
        <w:t>bancários;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Outros motivos de</w:t>
      </w:r>
      <w:r>
        <w:rPr>
          <w:spacing w:val="-2"/>
          <w:sz w:val="24"/>
        </w:rPr>
        <w:t> </w:t>
      </w:r>
      <w:r>
        <w:rPr>
          <w:sz w:val="24"/>
        </w:rPr>
        <w:t>relevante interesse</w:t>
      </w:r>
      <w:r>
        <w:rPr>
          <w:spacing w:val="-1"/>
          <w:sz w:val="24"/>
        </w:rPr>
        <w:t> </w:t>
      </w:r>
      <w:r>
        <w:rPr>
          <w:sz w:val="24"/>
        </w:rPr>
        <w:t>público, devidamente compro-vados e</w:t>
      </w:r>
      <w:r>
        <w:rPr>
          <w:spacing w:val="-1"/>
          <w:sz w:val="24"/>
        </w:rPr>
        <w:t> </w:t>
      </w:r>
      <w:r>
        <w:rPr>
          <w:sz w:val="24"/>
        </w:rPr>
        <w:t>motivados.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5" w:val="left" w:leader="none"/>
        </w:tabs>
        <w:spacing w:line="240" w:lineRule="auto" w:before="1" w:after="0"/>
        <w:ind w:left="402" w:right="408" w:firstLine="0"/>
        <w:jc w:val="both"/>
        <w:rPr>
          <w:sz w:val="24"/>
        </w:rPr>
      </w:pPr>
      <w:r>
        <w:rPr>
          <w:sz w:val="24"/>
        </w:rPr>
        <w:t>– O pagamento será suspenso, por meio de decisão motivada dos servidores competentes, em</w:t>
      </w:r>
      <w:r>
        <w:rPr>
          <w:spacing w:val="-57"/>
          <w:sz w:val="24"/>
        </w:rPr>
        <w:t> </w:t>
      </w:r>
      <w:r>
        <w:rPr>
          <w:sz w:val="24"/>
        </w:rPr>
        <w:t>caso</w:t>
      </w:r>
      <w:r>
        <w:rPr>
          <w:spacing w:val="11"/>
          <w:sz w:val="24"/>
        </w:rPr>
        <w:t> </w:t>
      </w:r>
      <w:r>
        <w:rPr>
          <w:sz w:val="24"/>
        </w:rPr>
        <w:t>de</w:t>
      </w:r>
      <w:r>
        <w:rPr>
          <w:spacing w:val="9"/>
          <w:sz w:val="24"/>
        </w:rPr>
        <w:t> </w:t>
      </w:r>
      <w:r>
        <w:rPr>
          <w:sz w:val="24"/>
        </w:rPr>
        <w:t>constada</w:t>
      </w:r>
      <w:r>
        <w:rPr>
          <w:spacing w:val="9"/>
          <w:sz w:val="24"/>
        </w:rPr>
        <w:t> </w:t>
      </w:r>
      <w:r>
        <w:rPr>
          <w:sz w:val="24"/>
        </w:rPr>
        <w:t>irregularidade</w:t>
      </w:r>
      <w:r>
        <w:rPr>
          <w:spacing w:val="9"/>
          <w:sz w:val="24"/>
        </w:rPr>
        <w:t> </w:t>
      </w:r>
      <w:r>
        <w:rPr>
          <w:sz w:val="24"/>
        </w:rPr>
        <w:t>na</w:t>
      </w:r>
      <w:r>
        <w:rPr>
          <w:spacing w:val="9"/>
          <w:sz w:val="24"/>
        </w:rPr>
        <w:t> </w:t>
      </w:r>
      <w:r>
        <w:rPr>
          <w:sz w:val="24"/>
        </w:rPr>
        <w:t>documentação</w:t>
      </w:r>
      <w:r>
        <w:rPr>
          <w:spacing w:val="13"/>
          <w:sz w:val="24"/>
        </w:rPr>
        <w:t> </w:t>
      </w:r>
      <w:r>
        <w:rPr>
          <w:sz w:val="24"/>
        </w:rPr>
        <w:t>da</w:t>
      </w:r>
      <w:r>
        <w:rPr>
          <w:spacing w:val="9"/>
          <w:sz w:val="24"/>
        </w:rPr>
        <w:t> </w:t>
      </w:r>
      <w:r>
        <w:rPr>
          <w:sz w:val="24"/>
        </w:rPr>
        <w:t>CONTRATADA</w:t>
      </w:r>
      <w:r>
        <w:rPr>
          <w:spacing w:val="9"/>
          <w:sz w:val="24"/>
        </w:rPr>
        <w:t> </w:t>
      </w:r>
      <w:r>
        <w:rPr>
          <w:sz w:val="24"/>
        </w:rPr>
        <w:t>ou</w:t>
      </w:r>
      <w:r>
        <w:rPr>
          <w:spacing w:val="10"/>
          <w:sz w:val="24"/>
        </w:rPr>
        <w:t> </w:t>
      </w:r>
      <w:r>
        <w:rPr>
          <w:sz w:val="24"/>
        </w:rPr>
        <w:t>irregularidade</w:t>
      </w:r>
      <w:r>
        <w:rPr>
          <w:spacing w:val="10"/>
          <w:sz w:val="24"/>
        </w:rPr>
        <w:t> </w:t>
      </w:r>
      <w:r>
        <w:rPr>
          <w:sz w:val="24"/>
        </w:rPr>
        <w:t>durante</w:t>
      </w:r>
      <w:r>
        <w:rPr>
          <w:spacing w:val="-58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processo de liquidação.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86" w:val="left" w:leader="none"/>
        </w:tabs>
        <w:spacing w:line="240" w:lineRule="auto" w:before="1" w:after="0"/>
        <w:ind w:left="402" w:right="407" w:firstLine="0"/>
        <w:jc w:val="both"/>
        <w:rPr>
          <w:sz w:val="24"/>
        </w:rPr>
      </w:pPr>
      <w:r>
        <w:rPr>
          <w:sz w:val="24"/>
        </w:rPr>
        <w:t>– O pagamento será feito em depósito em conta corrente informada pela CONTRATADA,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-1"/>
          <w:sz w:val="24"/>
        </w:rPr>
        <w:t> </w:t>
      </w:r>
      <w:r>
        <w:rPr>
          <w:sz w:val="24"/>
        </w:rPr>
        <w:t>parcelas</w:t>
      </w:r>
      <w:r>
        <w:rPr>
          <w:spacing w:val="-1"/>
          <w:sz w:val="24"/>
        </w:rPr>
        <w:t> </w:t>
      </w:r>
      <w:r>
        <w:rPr>
          <w:sz w:val="24"/>
        </w:rPr>
        <w:t>correspondentes a</w:t>
      </w:r>
      <w:r>
        <w:rPr>
          <w:spacing w:val="-3"/>
          <w:sz w:val="24"/>
        </w:rPr>
        <w:t> </w:t>
      </w:r>
      <w:r>
        <w:rPr>
          <w:sz w:val="24"/>
        </w:rPr>
        <w:t>cada</w:t>
      </w:r>
      <w:r>
        <w:rPr>
          <w:spacing w:val="-2"/>
          <w:sz w:val="24"/>
        </w:rPr>
        <w:t> </w:t>
      </w:r>
      <w:r>
        <w:rPr>
          <w:sz w:val="24"/>
        </w:rPr>
        <w:t>ordem de</w:t>
      </w:r>
      <w:r>
        <w:rPr>
          <w:spacing w:val="-2"/>
          <w:sz w:val="24"/>
        </w:rPr>
        <w:t> </w:t>
      </w:r>
      <w:r>
        <w:rPr>
          <w:sz w:val="24"/>
        </w:rPr>
        <w:t>fornecimento, na</w:t>
      </w:r>
      <w:r>
        <w:rPr>
          <w:spacing w:val="-1"/>
          <w:sz w:val="24"/>
        </w:rPr>
        <w:t> </w:t>
      </w:r>
      <w:r>
        <w:rPr>
          <w:sz w:val="24"/>
        </w:rPr>
        <w:t>forma</w:t>
      </w:r>
      <w:r>
        <w:rPr>
          <w:spacing w:val="-3"/>
          <w:sz w:val="24"/>
        </w:rPr>
        <w:t> </w:t>
      </w:r>
      <w:r>
        <w:rPr>
          <w:sz w:val="24"/>
        </w:rPr>
        <w:t>da</w:t>
      </w:r>
      <w:r>
        <w:rPr>
          <w:spacing w:val="-1"/>
          <w:sz w:val="24"/>
        </w:rPr>
        <w:t> </w:t>
      </w:r>
      <w:r>
        <w:rPr>
          <w:sz w:val="24"/>
        </w:rPr>
        <w:t>legislação</w:t>
      </w:r>
      <w:r>
        <w:rPr>
          <w:spacing w:val="-1"/>
          <w:sz w:val="24"/>
        </w:rPr>
        <w:t> </w:t>
      </w:r>
      <w:r>
        <w:rPr>
          <w:sz w:val="24"/>
        </w:rPr>
        <w:t>vigente.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78" w:val="left" w:leader="none"/>
        </w:tabs>
        <w:spacing w:line="240" w:lineRule="auto" w:before="0" w:after="0"/>
        <w:ind w:left="402" w:right="409" w:firstLine="0"/>
        <w:jc w:val="both"/>
        <w:rPr>
          <w:sz w:val="24"/>
        </w:rPr>
      </w:pPr>
      <w:r>
        <w:rPr>
          <w:sz w:val="24"/>
        </w:rPr>
        <w:t>– Os itens relativos ao fornecimento deverão corresponder, em sua totalidade, aos itens</w:t>
      </w:r>
      <w:r>
        <w:rPr>
          <w:spacing w:val="1"/>
          <w:sz w:val="24"/>
        </w:rPr>
        <w:t> </w:t>
      </w:r>
      <w:r>
        <w:rPr>
          <w:sz w:val="24"/>
        </w:rPr>
        <w:t>constantes na ordem de fornecimento e na nota de empenho emitida pela Administração, sem</w:t>
      </w:r>
      <w:r>
        <w:rPr>
          <w:spacing w:val="1"/>
          <w:sz w:val="24"/>
        </w:rPr>
        <w:t> </w:t>
      </w:r>
      <w:r>
        <w:rPr>
          <w:sz w:val="24"/>
        </w:rPr>
        <w:t>qualquer</w:t>
      </w:r>
      <w:r>
        <w:rPr>
          <w:spacing w:val="-3"/>
          <w:sz w:val="24"/>
        </w:rPr>
        <w:t> </w:t>
      </w:r>
      <w:r>
        <w:rPr>
          <w:sz w:val="24"/>
        </w:rPr>
        <w:t>divergência</w:t>
      </w:r>
      <w:r>
        <w:rPr>
          <w:spacing w:val="1"/>
          <w:sz w:val="24"/>
        </w:rPr>
        <w:t> </w:t>
      </w:r>
      <w:r>
        <w:rPr>
          <w:sz w:val="24"/>
        </w:rPr>
        <w:t>entre</w:t>
      </w:r>
      <w:r>
        <w:rPr>
          <w:spacing w:val="-1"/>
          <w:sz w:val="24"/>
        </w:rPr>
        <w:t> </w:t>
      </w:r>
      <w:r>
        <w:rPr>
          <w:sz w:val="24"/>
        </w:rPr>
        <w:t>estes.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24" w:val="left" w:leader="none"/>
        </w:tabs>
        <w:spacing w:line="240" w:lineRule="auto" w:before="0" w:after="0"/>
        <w:ind w:left="402" w:right="414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É</w:t>
      </w:r>
      <w:r>
        <w:rPr>
          <w:spacing w:val="1"/>
          <w:sz w:val="24"/>
        </w:rPr>
        <w:t> </w:t>
      </w:r>
      <w:r>
        <w:rPr>
          <w:sz w:val="24"/>
        </w:rPr>
        <w:t>vedada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antecipação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pagamento</w:t>
      </w:r>
      <w:r>
        <w:rPr>
          <w:spacing w:val="1"/>
          <w:sz w:val="24"/>
        </w:rPr>
        <w:t> </w:t>
      </w:r>
      <w:r>
        <w:rPr>
          <w:sz w:val="24"/>
        </w:rPr>
        <w:t>sem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correspondente</w:t>
      </w:r>
      <w:r>
        <w:rPr>
          <w:spacing w:val="1"/>
          <w:sz w:val="24"/>
        </w:rPr>
        <w:t> </w:t>
      </w:r>
      <w:r>
        <w:rPr>
          <w:sz w:val="24"/>
        </w:rPr>
        <w:t>contraprestação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fornecimento</w:t>
      </w:r>
      <w:r>
        <w:rPr>
          <w:spacing w:val="1"/>
          <w:sz w:val="24"/>
        </w:rPr>
        <w:t> </w:t>
      </w:r>
      <w:r>
        <w:rPr>
          <w:sz w:val="24"/>
        </w:rPr>
        <w:t>em sua totalidade.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89" w:val="left" w:leader="none"/>
        </w:tabs>
        <w:spacing w:line="240" w:lineRule="auto" w:before="0" w:after="0"/>
        <w:ind w:left="402" w:right="405" w:firstLine="0"/>
        <w:jc w:val="both"/>
        <w:rPr>
          <w:sz w:val="24"/>
        </w:rPr>
      </w:pPr>
      <w:r>
        <w:rPr>
          <w:sz w:val="24"/>
        </w:rPr>
        <w:t>– Os pagamentos eventualmente realizados com atraso, desde que não decorram de ato ou</w:t>
      </w:r>
      <w:r>
        <w:rPr>
          <w:spacing w:val="1"/>
          <w:sz w:val="24"/>
        </w:rPr>
        <w:t> </w:t>
      </w:r>
      <w:r>
        <w:rPr>
          <w:sz w:val="24"/>
        </w:rPr>
        <w:t>fato atribuível à CONTRATADA, sofrerão a incidência de atualização financeira pelo IPC-A e</w:t>
      </w:r>
      <w:r>
        <w:rPr>
          <w:spacing w:val="1"/>
          <w:sz w:val="24"/>
        </w:rPr>
        <w:t> </w:t>
      </w:r>
      <w:r>
        <w:rPr>
          <w:sz w:val="24"/>
        </w:rPr>
        <w:t>juros</w:t>
      </w:r>
      <w:r>
        <w:rPr>
          <w:spacing w:val="-1"/>
          <w:sz w:val="24"/>
        </w:rPr>
        <w:t> </w:t>
      </w:r>
      <w:r>
        <w:rPr>
          <w:sz w:val="24"/>
        </w:rPr>
        <w:t>moratórios de 0,5% ao mês.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72" w:val="left" w:leader="none"/>
        </w:tabs>
        <w:spacing w:line="240" w:lineRule="auto" w:before="1" w:after="0"/>
        <w:ind w:left="402" w:right="408" w:firstLine="0"/>
        <w:jc w:val="both"/>
        <w:rPr>
          <w:sz w:val="24"/>
        </w:rPr>
      </w:pPr>
      <w:r>
        <w:rPr>
          <w:sz w:val="24"/>
        </w:rPr>
        <w:t>– A compensação financeira será calculada mediante a aplicação da seguinte fórmula: EM =</w:t>
      </w:r>
      <w:r>
        <w:rPr>
          <w:spacing w:val="1"/>
          <w:sz w:val="24"/>
        </w:rPr>
        <w:t> </w:t>
      </w:r>
      <w:r>
        <w:rPr>
          <w:sz w:val="24"/>
        </w:rPr>
        <w:t>N</w:t>
      </w:r>
      <w:r>
        <w:rPr>
          <w:spacing w:val="1"/>
          <w:sz w:val="24"/>
        </w:rPr>
        <w:t> </w:t>
      </w:r>
      <w:r>
        <w:rPr>
          <w:sz w:val="24"/>
        </w:rPr>
        <w:t>x</w:t>
      </w:r>
      <w:r>
        <w:rPr>
          <w:spacing w:val="1"/>
          <w:sz w:val="24"/>
        </w:rPr>
        <w:t> </w:t>
      </w:r>
      <w:r>
        <w:rPr>
          <w:sz w:val="24"/>
        </w:rPr>
        <w:t>V x</w:t>
      </w:r>
      <w:r>
        <w:rPr>
          <w:spacing w:val="1"/>
          <w:sz w:val="24"/>
        </w:rPr>
        <w:t> </w:t>
      </w:r>
      <w:r>
        <w:rPr>
          <w:sz w:val="24"/>
        </w:rPr>
        <w:t>I,</w:t>
      </w:r>
      <w:r>
        <w:rPr>
          <w:spacing w:val="1"/>
          <w:sz w:val="24"/>
        </w:rPr>
        <w:t> </w:t>
      </w:r>
      <w:r>
        <w:rPr>
          <w:sz w:val="24"/>
        </w:rPr>
        <w:t>onde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é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encargo</w:t>
      </w:r>
      <w:r>
        <w:rPr>
          <w:spacing w:val="1"/>
          <w:sz w:val="24"/>
        </w:rPr>
        <w:t> </w:t>
      </w:r>
      <w:r>
        <w:rPr>
          <w:sz w:val="24"/>
        </w:rPr>
        <w:t>moratório</w:t>
      </w:r>
      <w:r>
        <w:rPr>
          <w:spacing w:val="1"/>
          <w:sz w:val="24"/>
        </w:rPr>
        <w:t> </w:t>
      </w:r>
      <w:r>
        <w:rPr>
          <w:sz w:val="24"/>
        </w:rPr>
        <w:t>devido,</w:t>
      </w:r>
      <w:r>
        <w:rPr>
          <w:spacing w:val="1"/>
          <w:sz w:val="24"/>
        </w:rPr>
        <w:t> </w:t>
      </w:r>
      <w:r>
        <w:rPr>
          <w:sz w:val="24"/>
        </w:rPr>
        <w:t>N</w:t>
      </w:r>
      <w:r>
        <w:rPr>
          <w:spacing w:val="1"/>
          <w:sz w:val="24"/>
        </w:rPr>
        <w:t> </w:t>
      </w:r>
      <w:r>
        <w:rPr>
          <w:sz w:val="24"/>
        </w:rPr>
        <w:t>é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número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dias</w:t>
      </w:r>
      <w:r>
        <w:rPr>
          <w:spacing w:val="1"/>
          <w:sz w:val="24"/>
        </w:rPr>
        <w:t> </w:t>
      </w:r>
      <w:r>
        <w:rPr>
          <w:sz w:val="24"/>
        </w:rPr>
        <w:t>atrasados</w:t>
      </w:r>
      <w:r>
        <w:rPr>
          <w:spacing w:val="60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pagamento, V é o valor que deveria ser pago, e I é o índice de compensação, com valor de</w:t>
      </w:r>
      <w:r>
        <w:rPr>
          <w:spacing w:val="1"/>
          <w:sz w:val="24"/>
        </w:rPr>
        <w:t> </w:t>
      </w:r>
      <w:r>
        <w:rPr>
          <w:sz w:val="24"/>
        </w:rPr>
        <w:t>0,00016438.</w:t>
      </w:r>
    </w:p>
    <w:p>
      <w:pPr>
        <w:pStyle w:val="BodyText"/>
        <w:spacing w:before="7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09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– Na hipótese de sobrevirem fatos imprevisíveis, ou previsíveis, porém de consequências</w:t>
      </w:r>
      <w:r>
        <w:rPr>
          <w:spacing w:val="1"/>
          <w:sz w:val="24"/>
        </w:rPr>
        <w:t> </w:t>
      </w:r>
      <w:r>
        <w:rPr>
          <w:sz w:val="24"/>
        </w:rPr>
        <w:t>incalculáveis,</w:t>
      </w:r>
      <w:r>
        <w:rPr>
          <w:spacing w:val="17"/>
          <w:sz w:val="24"/>
        </w:rPr>
        <w:t> </w:t>
      </w:r>
      <w:r>
        <w:rPr>
          <w:sz w:val="24"/>
        </w:rPr>
        <w:t>retardadores</w:t>
      </w:r>
      <w:r>
        <w:rPr>
          <w:spacing w:val="16"/>
          <w:sz w:val="24"/>
        </w:rPr>
        <w:t> </w:t>
      </w:r>
      <w:r>
        <w:rPr>
          <w:sz w:val="24"/>
        </w:rPr>
        <w:t>ou</w:t>
      </w:r>
      <w:r>
        <w:rPr>
          <w:spacing w:val="15"/>
          <w:sz w:val="24"/>
        </w:rPr>
        <w:t> </w:t>
      </w:r>
      <w:r>
        <w:rPr>
          <w:sz w:val="24"/>
        </w:rPr>
        <w:t>impeditivos</w:t>
      </w:r>
      <w:r>
        <w:rPr>
          <w:spacing w:val="16"/>
          <w:sz w:val="24"/>
        </w:rPr>
        <w:t> </w:t>
      </w:r>
      <w:r>
        <w:rPr>
          <w:sz w:val="24"/>
        </w:rPr>
        <w:t>da</w:t>
      </w:r>
      <w:r>
        <w:rPr>
          <w:spacing w:val="14"/>
          <w:sz w:val="24"/>
        </w:rPr>
        <w:t> </w:t>
      </w:r>
      <w:r>
        <w:rPr>
          <w:sz w:val="24"/>
        </w:rPr>
        <w:t>execução</w:t>
      </w:r>
      <w:r>
        <w:rPr>
          <w:spacing w:val="15"/>
          <w:sz w:val="24"/>
        </w:rPr>
        <w:t> </w:t>
      </w:r>
      <w:r>
        <w:rPr>
          <w:sz w:val="24"/>
        </w:rPr>
        <w:t>do</w:t>
      </w:r>
      <w:r>
        <w:rPr>
          <w:spacing w:val="17"/>
          <w:sz w:val="24"/>
        </w:rPr>
        <w:t> </w:t>
      </w:r>
      <w:r>
        <w:rPr>
          <w:sz w:val="24"/>
        </w:rPr>
        <w:t>ajustado,</w:t>
      </w:r>
      <w:r>
        <w:rPr>
          <w:spacing w:val="15"/>
          <w:sz w:val="24"/>
        </w:rPr>
        <w:t> </w:t>
      </w:r>
      <w:r>
        <w:rPr>
          <w:sz w:val="24"/>
        </w:rPr>
        <w:t>ou</w:t>
      </w:r>
      <w:r>
        <w:rPr>
          <w:spacing w:val="17"/>
          <w:sz w:val="24"/>
        </w:rPr>
        <w:t> </w:t>
      </w:r>
      <w:r>
        <w:rPr>
          <w:sz w:val="24"/>
        </w:rPr>
        <w:t>ainda,</w:t>
      </w:r>
      <w:r>
        <w:rPr>
          <w:spacing w:val="15"/>
          <w:sz w:val="24"/>
        </w:rPr>
        <w:t> </w:t>
      </w:r>
      <w:r>
        <w:rPr>
          <w:sz w:val="24"/>
        </w:rPr>
        <w:t>em</w:t>
      </w:r>
      <w:r>
        <w:rPr>
          <w:spacing w:val="16"/>
          <w:sz w:val="24"/>
        </w:rPr>
        <w:t> </w:t>
      </w:r>
      <w:r>
        <w:rPr>
          <w:sz w:val="24"/>
        </w:rPr>
        <w:t>caso</w:t>
      </w:r>
      <w:r>
        <w:rPr>
          <w:spacing w:val="15"/>
          <w:sz w:val="24"/>
        </w:rPr>
        <w:t> </w:t>
      </w:r>
      <w:r>
        <w:rPr>
          <w:sz w:val="24"/>
        </w:rPr>
        <w:t>de</w:t>
      </w:r>
      <w:r>
        <w:rPr>
          <w:spacing w:val="16"/>
          <w:sz w:val="24"/>
        </w:rPr>
        <w:t> </w:t>
      </w:r>
      <w:r>
        <w:rPr>
          <w:sz w:val="24"/>
        </w:rPr>
        <w:t>força</w:t>
      </w:r>
    </w:p>
    <w:p>
      <w:pPr>
        <w:spacing w:after="0" w:line="240" w:lineRule="auto"/>
        <w:jc w:val="both"/>
        <w:rPr>
          <w:sz w:val="24"/>
        </w:rPr>
        <w:sectPr>
          <w:pgSz w:w="11910" w:h="16850"/>
          <w:pgMar w:header="146" w:footer="307" w:top="1160" w:bottom="540" w:left="1300" w:right="440"/>
        </w:sectPr>
      </w:pPr>
    </w:p>
    <w:p>
      <w:pPr>
        <w:pStyle w:val="BodyText"/>
        <w:spacing w:before="80"/>
        <w:ind w:left="402" w:right="406"/>
        <w:jc w:val="both"/>
      </w:pPr>
      <w:r>
        <w:rPr/>
        <w:t>maior,</w:t>
      </w:r>
      <w:r>
        <w:rPr>
          <w:spacing w:val="56"/>
        </w:rPr>
        <w:t> </w:t>
      </w:r>
      <w:r>
        <w:rPr/>
        <w:t>caso</w:t>
      </w:r>
      <w:r>
        <w:rPr>
          <w:spacing w:val="56"/>
        </w:rPr>
        <w:t> </w:t>
      </w:r>
      <w:r>
        <w:rPr/>
        <w:t>fortuito</w:t>
      </w:r>
      <w:r>
        <w:rPr>
          <w:spacing w:val="56"/>
        </w:rPr>
        <w:t> </w:t>
      </w:r>
      <w:r>
        <w:rPr/>
        <w:t>ou</w:t>
      </w:r>
      <w:r>
        <w:rPr>
          <w:spacing w:val="57"/>
        </w:rPr>
        <w:t> </w:t>
      </w:r>
      <w:r>
        <w:rPr/>
        <w:t>fato</w:t>
      </w:r>
      <w:r>
        <w:rPr>
          <w:spacing w:val="56"/>
        </w:rPr>
        <w:t> </w:t>
      </w:r>
      <w:r>
        <w:rPr/>
        <w:t>do</w:t>
      </w:r>
      <w:r>
        <w:rPr>
          <w:spacing w:val="58"/>
        </w:rPr>
        <w:t> </w:t>
      </w:r>
      <w:r>
        <w:rPr/>
        <w:t>príncipe,</w:t>
      </w:r>
      <w:r>
        <w:rPr>
          <w:spacing w:val="57"/>
        </w:rPr>
        <w:t> </w:t>
      </w:r>
      <w:r>
        <w:rPr/>
        <w:t>configurando</w:t>
      </w:r>
      <w:r>
        <w:rPr>
          <w:spacing w:val="56"/>
        </w:rPr>
        <w:t> </w:t>
      </w:r>
      <w:r>
        <w:rPr/>
        <w:t>prejuízo</w:t>
      </w:r>
      <w:r>
        <w:rPr>
          <w:spacing w:val="56"/>
        </w:rPr>
        <w:t> </w:t>
      </w:r>
      <w:r>
        <w:rPr/>
        <w:t>econômico</w:t>
      </w:r>
      <w:r>
        <w:rPr>
          <w:spacing w:val="56"/>
        </w:rPr>
        <w:t> </w:t>
      </w:r>
      <w:r>
        <w:rPr/>
        <w:t>extraordinário  e</w:t>
      </w:r>
      <w:r>
        <w:rPr>
          <w:spacing w:val="-58"/>
        </w:rPr>
        <w:t> </w:t>
      </w:r>
      <w:r>
        <w:rPr/>
        <w:t>extracontratual, para restabelecer a relação que os contratantes pactuaram inicialmente entre os</w:t>
      </w:r>
      <w:r>
        <w:rPr>
          <w:spacing w:val="1"/>
        </w:rPr>
        <w:t> </w:t>
      </w:r>
      <w:r>
        <w:rPr/>
        <w:t>encargos da CONTRATADA e a Administração para o justo pagamento, a recomposição do</w:t>
      </w:r>
      <w:r>
        <w:rPr>
          <w:spacing w:val="1"/>
        </w:rPr>
        <w:t> </w:t>
      </w:r>
      <w:r>
        <w:rPr/>
        <w:t>equilíbrio econômico-financeiro deverá ser expressamente solicitada, justificada e devidamente</w:t>
      </w:r>
      <w:r>
        <w:rPr>
          <w:spacing w:val="1"/>
        </w:rPr>
        <w:t> </w:t>
      </w:r>
      <w:r>
        <w:rPr/>
        <w:t>comprovada</w:t>
      </w:r>
      <w:r>
        <w:rPr>
          <w:spacing w:val="-2"/>
        </w:rPr>
        <w:t> </w:t>
      </w:r>
      <w:r>
        <w:rPr/>
        <w:t>pela CONTRATADA.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94" w:val="left" w:leader="none"/>
        </w:tabs>
        <w:spacing w:line="240" w:lineRule="auto" w:before="0" w:after="0"/>
        <w:ind w:left="402" w:right="409" w:firstLine="0"/>
        <w:jc w:val="both"/>
        <w:rPr>
          <w:sz w:val="24"/>
        </w:rPr>
      </w:pPr>
      <w:r>
        <w:rPr>
          <w:sz w:val="24"/>
        </w:rPr>
        <w:t>– É vedada à CONTRATADA a cessão de crédito para instituições financeiras decorrentes</w:t>
      </w:r>
      <w:r>
        <w:rPr>
          <w:spacing w:val="1"/>
          <w:sz w:val="24"/>
        </w:rPr>
        <w:t> </w:t>
      </w:r>
      <w:r>
        <w:rPr>
          <w:sz w:val="24"/>
        </w:rPr>
        <w:t>dos</w:t>
      </w:r>
      <w:r>
        <w:rPr>
          <w:spacing w:val="1"/>
          <w:sz w:val="24"/>
        </w:rPr>
        <w:t> </w:t>
      </w:r>
      <w:r>
        <w:rPr>
          <w:sz w:val="24"/>
        </w:rPr>
        <w:t>pagamentos</w:t>
      </w:r>
      <w:r>
        <w:rPr>
          <w:spacing w:val="1"/>
          <w:sz w:val="24"/>
        </w:rPr>
        <w:t> </w:t>
      </w:r>
      <w:r>
        <w:rPr>
          <w:sz w:val="24"/>
        </w:rPr>
        <w:t>futuros</w:t>
      </w:r>
      <w:r>
        <w:rPr>
          <w:spacing w:val="1"/>
          <w:sz w:val="24"/>
        </w:rPr>
        <w:t> </w:t>
      </w:r>
      <w:r>
        <w:rPr>
          <w:sz w:val="24"/>
        </w:rPr>
        <w:t>dispostos</w:t>
      </w:r>
      <w:r>
        <w:rPr>
          <w:spacing w:val="1"/>
          <w:sz w:val="24"/>
        </w:rPr>
        <w:t> </w:t>
      </w:r>
      <w:r>
        <w:rPr>
          <w:sz w:val="24"/>
        </w:rPr>
        <w:t>no instrumento</w:t>
      </w:r>
      <w:r>
        <w:rPr>
          <w:spacing w:val="1"/>
          <w:sz w:val="24"/>
        </w:rPr>
        <w:t> </w:t>
      </w:r>
      <w:r>
        <w:rPr>
          <w:sz w:val="24"/>
        </w:rPr>
        <w:t>convocatório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seus</w:t>
      </w:r>
      <w:r>
        <w:rPr>
          <w:spacing w:val="1"/>
          <w:sz w:val="24"/>
        </w:rPr>
        <w:t> </w:t>
      </w:r>
      <w:r>
        <w:rPr>
          <w:sz w:val="24"/>
        </w:rPr>
        <w:t>anexos,</w:t>
      </w:r>
      <w:r>
        <w:rPr>
          <w:spacing w:val="1"/>
          <w:sz w:val="24"/>
        </w:rPr>
        <w:t> </w:t>
      </w:r>
      <w:r>
        <w:rPr>
          <w:sz w:val="24"/>
        </w:rPr>
        <w:t>ressalvada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-57"/>
          <w:sz w:val="24"/>
        </w:rPr>
        <w:t> </w:t>
      </w:r>
      <w:r>
        <w:rPr>
          <w:sz w:val="24"/>
        </w:rPr>
        <w:t>hipótese</w:t>
      </w:r>
      <w:r>
        <w:rPr>
          <w:spacing w:val="-2"/>
          <w:sz w:val="24"/>
        </w:rPr>
        <w:t> </w:t>
      </w:r>
      <w:r>
        <w:rPr>
          <w:sz w:val="24"/>
        </w:rPr>
        <w:t>do art. 46 da Lei</w:t>
      </w:r>
      <w:r>
        <w:rPr>
          <w:spacing w:val="2"/>
          <w:sz w:val="24"/>
        </w:rPr>
        <w:t> </w:t>
      </w:r>
      <w:r>
        <w:rPr>
          <w:sz w:val="24"/>
        </w:rPr>
        <w:t>Complementar nº 123/06.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583" w:val="left" w:leader="none"/>
        </w:tabs>
        <w:spacing w:line="240" w:lineRule="auto" w:before="0" w:after="0"/>
        <w:ind w:left="582" w:right="0" w:hanging="181"/>
        <w:jc w:val="both"/>
      </w:pPr>
      <w:r>
        <w:rPr/>
        <w:t>–</w:t>
      </w:r>
      <w:r>
        <w:rPr>
          <w:spacing w:val="-2"/>
        </w:rPr>
        <w:t> </w:t>
      </w:r>
      <w:r>
        <w:rPr/>
        <w:t>DA</w:t>
      </w:r>
      <w:r>
        <w:rPr>
          <w:spacing w:val="-2"/>
        </w:rPr>
        <w:t> </w:t>
      </w:r>
      <w:r>
        <w:rPr/>
        <w:t>DOTAÇÃO ORÇAMENTÁRIA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01" w:val="left" w:leader="none"/>
        </w:tabs>
        <w:spacing w:line="240" w:lineRule="auto" w:before="1" w:after="0"/>
        <w:ind w:left="402" w:right="409" w:firstLine="0"/>
        <w:jc w:val="both"/>
        <w:rPr>
          <w:sz w:val="24"/>
        </w:rPr>
      </w:pPr>
      <w:r>
        <w:rPr>
          <w:sz w:val="24"/>
        </w:rPr>
        <w:t>– Os créditos pelos quais as despesas relativas à presente licitação correrão por conta da</w:t>
      </w:r>
      <w:r>
        <w:rPr>
          <w:spacing w:val="1"/>
          <w:sz w:val="24"/>
        </w:rPr>
        <w:t> </w:t>
      </w:r>
      <w:r>
        <w:rPr>
          <w:sz w:val="24"/>
        </w:rPr>
        <w:t>seguinte</w:t>
      </w:r>
      <w:r>
        <w:rPr>
          <w:spacing w:val="-2"/>
          <w:sz w:val="24"/>
        </w:rPr>
        <w:t> </w:t>
      </w:r>
      <w:r>
        <w:rPr>
          <w:sz w:val="24"/>
        </w:rPr>
        <w:t>dotação orçamentária:</w:t>
      </w:r>
    </w:p>
    <w:p>
      <w:pPr>
        <w:pStyle w:val="BodyText"/>
        <w:spacing w:before="6"/>
        <w:rPr>
          <w:sz w:val="21"/>
        </w:rPr>
      </w:pPr>
    </w:p>
    <w:tbl>
      <w:tblPr>
        <w:tblW w:w="0" w:type="auto"/>
        <w:jc w:val="left"/>
        <w:tblInd w:w="2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19"/>
        <w:gridCol w:w="2029"/>
      </w:tblGrid>
      <w:tr>
        <w:trPr>
          <w:trHeight w:val="384" w:hRule="atLeast"/>
        </w:trPr>
        <w:tc>
          <w:tcPr>
            <w:tcW w:w="3219" w:type="dxa"/>
          </w:tcPr>
          <w:p>
            <w:pPr>
              <w:pStyle w:val="TableParagraph"/>
              <w:spacing w:line="273" w:lineRule="exact"/>
              <w:ind w:left="299" w:right="292"/>
              <w:rPr>
                <w:b/>
                <w:sz w:val="24"/>
              </w:rPr>
            </w:pPr>
            <w:r>
              <w:rPr>
                <w:b/>
                <w:sz w:val="24"/>
              </w:rPr>
              <w:t>PROG.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TRABALHO</w:t>
            </w:r>
          </w:p>
        </w:tc>
        <w:tc>
          <w:tcPr>
            <w:tcW w:w="2029" w:type="dxa"/>
          </w:tcPr>
          <w:p>
            <w:pPr>
              <w:pStyle w:val="TableParagraph"/>
              <w:spacing w:line="273" w:lineRule="exact"/>
              <w:ind w:left="140" w:right="133"/>
              <w:rPr>
                <w:b/>
                <w:sz w:val="24"/>
              </w:rPr>
            </w:pPr>
            <w:r>
              <w:rPr>
                <w:b/>
                <w:sz w:val="24"/>
              </w:rPr>
              <w:t>NAT.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DESPESA</w:t>
            </w:r>
          </w:p>
        </w:tc>
      </w:tr>
      <w:tr>
        <w:trPr>
          <w:trHeight w:val="419" w:hRule="atLeast"/>
        </w:trPr>
        <w:tc>
          <w:tcPr>
            <w:tcW w:w="3219" w:type="dxa"/>
          </w:tcPr>
          <w:p>
            <w:pPr>
              <w:pStyle w:val="TableParagraph"/>
              <w:spacing w:before="63"/>
              <w:ind w:left="298" w:right="292"/>
              <w:rPr>
                <w:sz w:val="24"/>
              </w:rPr>
            </w:pPr>
            <w:r>
              <w:rPr>
                <w:sz w:val="24"/>
              </w:rPr>
              <w:t>0800.1030200642.071</w:t>
            </w:r>
          </w:p>
        </w:tc>
        <w:tc>
          <w:tcPr>
            <w:tcW w:w="2029" w:type="dxa"/>
          </w:tcPr>
          <w:p>
            <w:pPr>
              <w:pStyle w:val="TableParagraph"/>
              <w:spacing w:before="63"/>
              <w:ind w:left="138" w:right="133"/>
              <w:rPr>
                <w:sz w:val="24"/>
              </w:rPr>
            </w:pPr>
            <w:r>
              <w:rPr>
                <w:sz w:val="24"/>
              </w:rPr>
              <w:t>3390.32.00</w:t>
            </w:r>
          </w:p>
        </w:tc>
      </w:tr>
    </w:tbl>
    <w:p>
      <w:pPr>
        <w:pStyle w:val="BodyText"/>
        <w:rPr>
          <w:sz w:val="26"/>
        </w:rPr>
      </w:pPr>
    </w:p>
    <w:p>
      <w:pPr>
        <w:pStyle w:val="Heading1"/>
        <w:numPr>
          <w:ilvl w:val="0"/>
          <w:numId w:val="1"/>
        </w:numPr>
        <w:tabs>
          <w:tab w:pos="583" w:val="left" w:leader="none"/>
        </w:tabs>
        <w:spacing w:line="240" w:lineRule="auto" w:before="213" w:after="0"/>
        <w:ind w:left="582" w:right="0" w:hanging="181"/>
        <w:jc w:val="both"/>
      </w:pPr>
      <w:r>
        <w:rPr/>
        <w:t>–</w:t>
      </w:r>
      <w:r>
        <w:rPr>
          <w:spacing w:val="-2"/>
        </w:rPr>
        <w:t> </w:t>
      </w:r>
      <w:r>
        <w:rPr/>
        <w:t>CRITÉRIO</w:t>
      </w:r>
      <w:r>
        <w:rPr>
          <w:spacing w:val="-1"/>
        </w:rPr>
        <w:t> </w:t>
      </w:r>
      <w:r>
        <w:rPr/>
        <w:t>DE REAJUSTE</w:t>
      </w:r>
      <w:r>
        <w:rPr>
          <w:spacing w:val="-1"/>
        </w:rPr>
        <w:t> </w:t>
      </w:r>
      <w:r>
        <w:rPr/>
        <w:t>E</w:t>
      </w:r>
      <w:r>
        <w:rPr>
          <w:spacing w:val="-1"/>
        </w:rPr>
        <w:t> </w:t>
      </w:r>
      <w:r>
        <w:rPr/>
        <w:t>REVISÃO</w:t>
      </w:r>
      <w:r>
        <w:rPr>
          <w:spacing w:val="-3"/>
        </w:rPr>
        <w:t> </w:t>
      </w:r>
      <w:r>
        <w:rPr/>
        <w:t>DA</w:t>
      </w:r>
      <w:r>
        <w:rPr>
          <w:spacing w:val="-2"/>
        </w:rPr>
        <w:t> </w:t>
      </w:r>
      <w:r>
        <w:rPr/>
        <w:t>ATA</w:t>
      </w:r>
      <w:r>
        <w:rPr>
          <w:spacing w:val="-1"/>
        </w:rPr>
        <w:t> </w:t>
      </w:r>
      <w:r>
        <w:rPr/>
        <w:t>DE REGISTRO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PREÇOS</w:t>
      </w:r>
    </w:p>
    <w:p>
      <w:pPr>
        <w:pStyle w:val="BodyText"/>
        <w:spacing w:before="6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42" w:val="left" w:leader="none"/>
        </w:tabs>
        <w:spacing w:line="240" w:lineRule="auto" w:before="0" w:after="0"/>
        <w:ind w:left="402" w:right="407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Administração</w:t>
      </w:r>
      <w:r>
        <w:rPr>
          <w:spacing w:val="1"/>
          <w:sz w:val="24"/>
        </w:rPr>
        <w:t> </w:t>
      </w:r>
      <w:r>
        <w:rPr>
          <w:sz w:val="24"/>
        </w:rPr>
        <w:t>realizará</w:t>
      </w:r>
      <w:r>
        <w:rPr>
          <w:spacing w:val="1"/>
          <w:sz w:val="24"/>
        </w:rPr>
        <w:t> </w:t>
      </w:r>
      <w:r>
        <w:rPr>
          <w:sz w:val="24"/>
        </w:rPr>
        <w:t>pesquisa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mercado</w:t>
      </w:r>
      <w:r>
        <w:rPr>
          <w:spacing w:val="1"/>
          <w:sz w:val="24"/>
        </w:rPr>
        <w:t> </w:t>
      </w:r>
      <w:r>
        <w:rPr>
          <w:sz w:val="24"/>
        </w:rPr>
        <w:t>periodicamente,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intervalos</w:t>
      </w:r>
      <w:r>
        <w:rPr>
          <w:spacing w:val="1"/>
          <w:sz w:val="24"/>
        </w:rPr>
        <w:t> </w:t>
      </w:r>
      <w:r>
        <w:rPr>
          <w:sz w:val="24"/>
        </w:rPr>
        <w:t>não</w:t>
      </w:r>
      <w:r>
        <w:rPr>
          <w:spacing w:val="1"/>
          <w:sz w:val="24"/>
        </w:rPr>
        <w:t> </w:t>
      </w:r>
      <w:r>
        <w:rPr>
          <w:sz w:val="24"/>
        </w:rPr>
        <w:t>superiores a 180 (cento e oitenta) dias, a fim de verificar a vantajosidade dos preços registrados</w:t>
      </w:r>
      <w:r>
        <w:rPr>
          <w:spacing w:val="1"/>
          <w:sz w:val="24"/>
        </w:rPr>
        <w:t> </w:t>
      </w:r>
      <w:r>
        <w:rPr>
          <w:sz w:val="24"/>
        </w:rPr>
        <w:t>na</w:t>
      </w:r>
      <w:r>
        <w:rPr>
          <w:spacing w:val="-2"/>
          <w:sz w:val="24"/>
        </w:rPr>
        <w:t> </w:t>
      </w:r>
      <w:r>
        <w:rPr>
          <w:sz w:val="24"/>
        </w:rPr>
        <w:t>ata de registro de</w:t>
      </w:r>
      <w:r>
        <w:rPr>
          <w:spacing w:val="-2"/>
          <w:sz w:val="24"/>
        </w:rPr>
        <w:t> </w:t>
      </w:r>
      <w:r>
        <w:rPr>
          <w:sz w:val="24"/>
        </w:rPr>
        <w:t>preços.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10" w:val="left" w:leader="none"/>
        </w:tabs>
        <w:spacing w:line="240" w:lineRule="auto" w:before="0" w:after="0"/>
        <w:ind w:left="402" w:right="406" w:firstLine="0"/>
        <w:jc w:val="both"/>
        <w:rPr>
          <w:sz w:val="24"/>
        </w:rPr>
      </w:pPr>
      <w:r>
        <w:rPr>
          <w:sz w:val="24"/>
        </w:rPr>
        <w:t>– Os preços estabelecidos poderão ser revistos em decorrência de eventual redução dos</w:t>
      </w:r>
      <w:r>
        <w:rPr>
          <w:spacing w:val="1"/>
          <w:sz w:val="24"/>
        </w:rPr>
        <w:t> </w:t>
      </w:r>
      <w:r>
        <w:rPr>
          <w:sz w:val="24"/>
        </w:rPr>
        <w:t>preços</w:t>
      </w:r>
      <w:r>
        <w:rPr>
          <w:spacing w:val="1"/>
          <w:sz w:val="24"/>
        </w:rPr>
        <w:t> </w:t>
      </w:r>
      <w:r>
        <w:rPr>
          <w:sz w:val="24"/>
        </w:rPr>
        <w:t>praticados</w:t>
      </w:r>
      <w:r>
        <w:rPr>
          <w:spacing w:val="1"/>
          <w:sz w:val="24"/>
        </w:rPr>
        <w:t> </w:t>
      </w:r>
      <w:r>
        <w:rPr>
          <w:sz w:val="24"/>
        </w:rPr>
        <w:t>no mercado ou de fato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eleve o custo</w:t>
      </w:r>
      <w:r>
        <w:rPr>
          <w:spacing w:val="1"/>
          <w:sz w:val="24"/>
        </w:rPr>
        <w:t> </w:t>
      </w:r>
      <w:r>
        <w:rPr>
          <w:sz w:val="24"/>
        </w:rPr>
        <w:t>dos</w:t>
      </w:r>
      <w:r>
        <w:rPr>
          <w:spacing w:val="1"/>
          <w:sz w:val="24"/>
        </w:rPr>
        <w:t> </w:t>
      </w:r>
      <w:r>
        <w:rPr>
          <w:sz w:val="24"/>
        </w:rPr>
        <w:t>bens</w:t>
      </w:r>
      <w:r>
        <w:rPr>
          <w:spacing w:val="1"/>
          <w:sz w:val="24"/>
        </w:rPr>
        <w:t> </w:t>
      </w:r>
      <w:r>
        <w:rPr>
          <w:sz w:val="24"/>
        </w:rPr>
        <w:t>registrados,</w:t>
      </w:r>
      <w:r>
        <w:rPr>
          <w:spacing w:val="1"/>
          <w:sz w:val="24"/>
        </w:rPr>
        <w:t> </w:t>
      </w:r>
      <w:r>
        <w:rPr>
          <w:sz w:val="24"/>
        </w:rPr>
        <w:t>cabendo</w:t>
      </w:r>
      <w:r>
        <w:rPr>
          <w:spacing w:val="60"/>
          <w:sz w:val="24"/>
        </w:rPr>
        <w:t> </w:t>
      </w:r>
      <w:r>
        <w:rPr>
          <w:sz w:val="24"/>
        </w:rPr>
        <w:t>ao</w:t>
      </w:r>
      <w:r>
        <w:rPr>
          <w:spacing w:val="-57"/>
          <w:sz w:val="24"/>
        </w:rPr>
        <w:t> </w:t>
      </w:r>
      <w:r>
        <w:rPr>
          <w:sz w:val="24"/>
        </w:rPr>
        <w:t>órgão gerenciador promover as negociações junto aos fornecedores, observadas as disposições</w:t>
      </w:r>
      <w:r>
        <w:rPr>
          <w:spacing w:val="1"/>
          <w:sz w:val="24"/>
        </w:rPr>
        <w:t> </w:t>
      </w:r>
      <w:r>
        <w:rPr>
          <w:sz w:val="24"/>
        </w:rPr>
        <w:t>contidas</w:t>
      </w:r>
      <w:r>
        <w:rPr>
          <w:spacing w:val="-2"/>
          <w:sz w:val="24"/>
        </w:rPr>
        <w:t> </w:t>
      </w:r>
      <w:r>
        <w:rPr>
          <w:sz w:val="24"/>
        </w:rPr>
        <w:t>na alínea “d”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2"/>
          <w:sz w:val="24"/>
        </w:rPr>
        <w:t> </w:t>
      </w:r>
      <w:r>
        <w:rPr>
          <w:sz w:val="24"/>
        </w:rPr>
        <w:t>inciso</w:t>
      </w:r>
      <w:r>
        <w:rPr>
          <w:spacing w:val="1"/>
          <w:sz w:val="24"/>
        </w:rPr>
        <w:t> </w:t>
      </w:r>
      <w:r>
        <w:rPr>
          <w:sz w:val="24"/>
        </w:rPr>
        <w:t>II</w:t>
      </w:r>
      <w:r>
        <w:rPr>
          <w:spacing w:val="-1"/>
          <w:sz w:val="24"/>
        </w:rPr>
        <w:t> </w:t>
      </w:r>
      <w:r>
        <w:rPr>
          <w:sz w:val="24"/>
        </w:rPr>
        <w:t>do caput</w:t>
      </w:r>
      <w:r>
        <w:rPr>
          <w:spacing w:val="-1"/>
          <w:sz w:val="24"/>
        </w:rPr>
        <w:t> </w:t>
      </w:r>
      <w:r>
        <w:rPr>
          <w:sz w:val="24"/>
        </w:rPr>
        <w:t>do art.</w:t>
      </w:r>
      <w:r>
        <w:rPr>
          <w:spacing w:val="1"/>
          <w:sz w:val="24"/>
        </w:rPr>
        <w:t> </w:t>
      </w:r>
      <w:r>
        <w:rPr>
          <w:sz w:val="24"/>
        </w:rPr>
        <w:t>65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Lei Federal</w:t>
      </w:r>
      <w:r>
        <w:rPr>
          <w:spacing w:val="-1"/>
          <w:sz w:val="24"/>
        </w:rPr>
        <w:t> </w:t>
      </w:r>
      <w:r>
        <w:rPr>
          <w:sz w:val="24"/>
        </w:rPr>
        <w:t>nº 8.666, de</w:t>
      </w:r>
      <w:r>
        <w:rPr>
          <w:spacing w:val="-2"/>
          <w:sz w:val="24"/>
        </w:rPr>
        <w:t> </w:t>
      </w:r>
      <w:r>
        <w:rPr>
          <w:sz w:val="24"/>
        </w:rPr>
        <w:t>1993.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89" w:val="left" w:leader="none"/>
        </w:tabs>
        <w:spacing w:line="240" w:lineRule="auto" w:before="0" w:after="0"/>
        <w:ind w:left="402" w:right="410" w:firstLine="0"/>
        <w:jc w:val="both"/>
        <w:rPr>
          <w:sz w:val="24"/>
        </w:rPr>
      </w:pPr>
      <w:r>
        <w:rPr>
          <w:sz w:val="24"/>
        </w:rPr>
        <w:t>– Quando o preço registrado tornar-se superior ao preço praticado no mercado por motivo</w:t>
      </w:r>
      <w:r>
        <w:rPr>
          <w:spacing w:val="1"/>
          <w:sz w:val="24"/>
        </w:rPr>
        <w:t> </w:t>
      </w:r>
      <w:r>
        <w:rPr>
          <w:sz w:val="24"/>
        </w:rPr>
        <w:t>superveniente, o órgão gerenciador convocará a adjudicatária para negociar a redução dos preços</w:t>
      </w:r>
      <w:r>
        <w:rPr>
          <w:spacing w:val="-57"/>
          <w:sz w:val="24"/>
        </w:rPr>
        <w:t> </w:t>
      </w:r>
      <w:r>
        <w:rPr>
          <w:sz w:val="24"/>
        </w:rPr>
        <w:t>aos</w:t>
      </w:r>
      <w:r>
        <w:rPr>
          <w:spacing w:val="-1"/>
          <w:sz w:val="24"/>
        </w:rPr>
        <w:t> </w:t>
      </w:r>
      <w:r>
        <w:rPr>
          <w:sz w:val="24"/>
        </w:rPr>
        <w:t>valores praticados pelo mercado.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2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 Os fornecedores que não aceitarem reduzir seus preços aos valores praticados pelo mercado</w:t>
      </w:r>
      <w:r>
        <w:rPr>
          <w:spacing w:val="-57"/>
          <w:sz w:val="24"/>
        </w:rPr>
        <w:t> </w:t>
      </w:r>
      <w:r>
        <w:rPr>
          <w:sz w:val="24"/>
        </w:rPr>
        <w:t>serão</w:t>
      </w:r>
      <w:r>
        <w:rPr>
          <w:spacing w:val="-1"/>
          <w:sz w:val="24"/>
        </w:rPr>
        <w:t> </w:t>
      </w:r>
      <w:r>
        <w:rPr>
          <w:sz w:val="24"/>
        </w:rPr>
        <w:t>liberados do compromisso assumido, sem</w:t>
      </w:r>
      <w:r>
        <w:rPr>
          <w:spacing w:val="-1"/>
          <w:sz w:val="24"/>
        </w:rPr>
        <w:t> </w:t>
      </w:r>
      <w:r>
        <w:rPr>
          <w:sz w:val="24"/>
        </w:rPr>
        <w:t>aplicação de</w:t>
      </w:r>
      <w:r>
        <w:rPr>
          <w:spacing w:val="-1"/>
          <w:sz w:val="24"/>
        </w:rPr>
        <w:t> </w:t>
      </w:r>
      <w:r>
        <w:rPr>
          <w:sz w:val="24"/>
        </w:rPr>
        <w:t>penalidade.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82" w:val="left" w:leader="none"/>
        </w:tabs>
        <w:spacing w:line="240" w:lineRule="auto" w:before="0" w:after="0"/>
        <w:ind w:left="402" w:right="405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8"/>
          <w:sz w:val="24"/>
        </w:rPr>
        <w:t> </w:t>
      </w:r>
      <w:r>
        <w:rPr>
          <w:sz w:val="24"/>
        </w:rPr>
        <w:t>A</w:t>
      </w:r>
      <w:r>
        <w:rPr>
          <w:spacing w:val="17"/>
          <w:sz w:val="24"/>
        </w:rPr>
        <w:t> </w:t>
      </w:r>
      <w:r>
        <w:rPr>
          <w:sz w:val="24"/>
        </w:rPr>
        <w:t>ordem</w:t>
      </w:r>
      <w:r>
        <w:rPr>
          <w:spacing w:val="18"/>
          <w:sz w:val="24"/>
        </w:rPr>
        <w:t> </w:t>
      </w:r>
      <w:r>
        <w:rPr>
          <w:sz w:val="24"/>
        </w:rPr>
        <w:t>de</w:t>
      </w:r>
      <w:r>
        <w:rPr>
          <w:spacing w:val="18"/>
          <w:sz w:val="24"/>
        </w:rPr>
        <w:t> </w:t>
      </w:r>
      <w:r>
        <w:rPr>
          <w:sz w:val="24"/>
        </w:rPr>
        <w:t>classificação</w:t>
      </w:r>
      <w:r>
        <w:rPr>
          <w:spacing w:val="17"/>
          <w:sz w:val="24"/>
        </w:rPr>
        <w:t> </w:t>
      </w:r>
      <w:r>
        <w:rPr>
          <w:sz w:val="24"/>
        </w:rPr>
        <w:t>dos</w:t>
      </w:r>
      <w:r>
        <w:rPr>
          <w:spacing w:val="20"/>
          <w:sz w:val="24"/>
        </w:rPr>
        <w:t> </w:t>
      </w:r>
      <w:r>
        <w:rPr>
          <w:sz w:val="24"/>
        </w:rPr>
        <w:t>fornecedores</w:t>
      </w:r>
      <w:r>
        <w:rPr>
          <w:spacing w:val="21"/>
          <w:sz w:val="24"/>
        </w:rPr>
        <w:t> </w:t>
      </w:r>
      <w:r>
        <w:rPr>
          <w:sz w:val="24"/>
        </w:rPr>
        <w:t>que</w:t>
      </w:r>
      <w:r>
        <w:rPr>
          <w:spacing w:val="17"/>
          <w:sz w:val="24"/>
        </w:rPr>
        <w:t> </w:t>
      </w:r>
      <w:r>
        <w:rPr>
          <w:sz w:val="24"/>
        </w:rPr>
        <w:t>aceitarem</w:t>
      </w:r>
      <w:r>
        <w:rPr>
          <w:spacing w:val="20"/>
          <w:sz w:val="24"/>
        </w:rPr>
        <w:t> </w:t>
      </w:r>
      <w:r>
        <w:rPr>
          <w:sz w:val="24"/>
        </w:rPr>
        <w:t>reduzir</w:t>
      </w:r>
      <w:r>
        <w:rPr>
          <w:spacing w:val="17"/>
          <w:sz w:val="24"/>
        </w:rPr>
        <w:t> </w:t>
      </w:r>
      <w:r>
        <w:rPr>
          <w:sz w:val="24"/>
        </w:rPr>
        <w:t>seus</w:t>
      </w:r>
      <w:r>
        <w:rPr>
          <w:spacing w:val="19"/>
          <w:sz w:val="24"/>
        </w:rPr>
        <w:t> </w:t>
      </w:r>
      <w:r>
        <w:rPr>
          <w:sz w:val="24"/>
        </w:rPr>
        <w:t>preços</w:t>
      </w:r>
      <w:r>
        <w:rPr>
          <w:spacing w:val="20"/>
          <w:sz w:val="24"/>
        </w:rPr>
        <w:t> </w:t>
      </w:r>
      <w:r>
        <w:rPr>
          <w:sz w:val="24"/>
        </w:rPr>
        <w:t>aos</w:t>
      </w:r>
      <w:r>
        <w:rPr>
          <w:spacing w:val="18"/>
          <w:sz w:val="24"/>
        </w:rPr>
        <w:t> </w:t>
      </w:r>
      <w:r>
        <w:rPr>
          <w:sz w:val="24"/>
        </w:rPr>
        <w:t>valores</w:t>
      </w:r>
      <w:r>
        <w:rPr>
          <w:spacing w:val="-57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mercado observará a</w:t>
      </w:r>
      <w:r>
        <w:rPr>
          <w:spacing w:val="-1"/>
          <w:sz w:val="24"/>
        </w:rPr>
        <w:t> </w:t>
      </w:r>
      <w:r>
        <w:rPr>
          <w:sz w:val="24"/>
        </w:rPr>
        <w:t>classificação original.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84" w:val="left" w:leader="none"/>
        </w:tabs>
        <w:spacing w:line="240" w:lineRule="auto" w:before="1" w:after="0"/>
        <w:ind w:left="402" w:right="410" w:firstLine="0"/>
        <w:jc w:val="both"/>
        <w:rPr>
          <w:sz w:val="24"/>
        </w:rPr>
      </w:pPr>
      <w:r>
        <w:rPr>
          <w:sz w:val="24"/>
        </w:rPr>
        <w:t>– Quando o preço de mercado tornar-se superior aos preços registrados e o fornecedor não</w:t>
      </w:r>
      <w:r>
        <w:rPr>
          <w:spacing w:val="1"/>
          <w:sz w:val="24"/>
        </w:rPr>
        <w:t> </w:t>
      </w:r>
      <w:r>
        <w:rPr>
          <w:sz w:val="24"/>
        </w:rPr>
        <w:t>puder</w:t>
      </w:r>
      <w:r>
        <w:rPr>
          <w:spacing w:val="1"/>
          <w:sz w:val="24"/>
        </w:rPr>
        <w:t> </w:t>
      </w:r>
      <w:r>
        <w:rPr>
          <w:sz w:val="24"/>
        </w:rPr>
        <w:t>cumprir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compromisso,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órgão</w:t>
      </w:r>
      <w:r>
        <w:rPr>
          <w:spacing w:val="1"/>
          <w:sz w:val="24"/>
        </w:rPr>
        <w:t> </w:t>
      </w:r>
      <w:r>
        <w:rPr>
          <w:sz w:val="24"/>
        </w:rPr>
        <w:t>gerenciador</w:t>
      </w:r>
      <w:r>
        <w:rPr>
          <w:spacing w:val="1"/>
          <w:sz w:val="24"/>
        </w:rPr>
        <w:t> </w:t>
      </w:r>
      <w:r>
        <w:rPr>
          <w:sz w:val="24"/>
        </w:rPr>
        <w:t>poderá</w:t>
      </w:r>
      <w:r>
        <w:rPr>
          <w:spacing w:val="1"/>
          <w:sz w:val="24"/>
        </w:rPr>
        <w:t> </w:t>
      </w:r>
      <w:r>
        <w:rPr>
          <w:sz w:val="24"/>
        </w:rPr>
        <w:t>liberar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adjudicatária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compromisso</w:t>
      </w:r>
      <w:r>
        <w:rPr>
          <w:spacing w:val="1"/>
          <w:sz w:val="24"/>
        </w:rPr>
        <w:t> </w:t>
      </w:r>
      <w:r>
        <w:rPr>
          <w:sz w:val="24"/>
        </w:rPr>
        <w:t>assumido,</w:t>
      </w:r>
      <w:r>
        <w:rPr>
          <w:spacing w:val="1"/>
          <w:sz w:val="24"/>
        </w:rPr>
        <w:t> </w:t>
      </w:r>
      <w:r>
        <w:rPr>
          <w:sz w:val="24"/>
        </w:rPr>
        <w:t>caso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comunicação</w:t>
      </w:r>
      <w:r>
        <w:rPr>
          <w:spacing w:val="1"/>
          <w:sz w:val="24"/>
        </w:rPr>
        <w:t> </w:t>
      </w:r>
      <w:r>
        <w:rPr>
          <w:sz w:val="24"/>
        </w:rPr>
        <w:t>ocorra</w:t>
      </w:r>
      <w:r>
        <w:rPr>
          <w:spacing w:val="1"/>
          <w:sz w:val="24"/>
        </w:rPr>
        <w:t> </w:t>
      </w:r>
      <w:r>
        <w:rPr>
          <w:sz w:val="24"/>
        </w:rPr>
        <w:t>antes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pedido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fornecimento,</w:t>
      </w:r>
      <w:r>
        <w:rPr>
          <w:spacing w:val="1"/>
          <w:sz w:val="24"/>
        </w:rPr>
        <w:t> </w:t>
      </w:r>
      <w:r>
        <w:rPr>
          <w:sz w:val="24"/>
        </w:rPr>
        <w:t>sem</w:t>
      </w:r>
      <w:r>
        <w:rPr>
          <w:spacing w:val="-57"/>
          <w:sz w:val="24"/>
        </w:rPr>
        <w:t> </w:t>
      </w:r>
      <w:r>
        <w:rPr>
          <w:sz w:val="24"/>
        </w:rPr>
        <w:t>aplicação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penalidade</w:t>
      </w:r>
      <w:r>
        <w:rPr>
          <w:spacing w:val="1"/>
          <w:sz w:val="24"/>
        </w:rPr>
        <w:t> </w:t>
      </w:r>
      <w:r>
        <w:rPr>
          <w:sz w:val="24"/>
        </w:rPr>
        <w:t>quando</w:t>
      </w:r>
      <w:r>
        <w:rPr>
          <w:spacing w:val="1"/>
          <w:sz w:val="24"/>
        </w:rPr>
        <w:t> </w:t>
      </w:r>
      <w:r>
        <w:rPr>
          <w:sz w:val="24"/>
        </w:rPr>
        <w:t>confirmada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veracidade</w:t>
      </w:r>
      <w:r>
        <w:rPr>
          <w:spacing w:val="1"/>
          <w:sz w:val="24"/>
        </w:rPr>
        <w:t> </w:t>
      </w:r>
      <w:r>
        <w:rPr>
          <w:sz w:val="24"/>
        </w:rPr>
        <w:t>dos</w:t>
      </w:r>
      <w:r>
        <w:rPr>
          <w:spacing w:val="1"/>
          <w:sz w:val="24"/>
        </w:rPr>
        <w:t> </w:t>
      </w:r>
      <w:r>
        <w:rPr>
          <w:sz w:val="24"/>
        </w:rPr>
        <w:t>motivos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comprovantes</w:t>
      </w:r>
      <w:r>
        <w:rPr>
          <w:spacing w:val="1"/>
          <w:sz w:val="24"/>
        </w:rPr>
        <w:t> </w:t>
      </w:r>
      <w:r>
        <w:rPr>
          <w:sz w:val="24"/>
        </w:rPr>
        <w:t>apresentados.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46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licitantes</w:t>
      </w:r>
      <w:r>
        <w:rPr>
          <w:spacing w:val="1"/>
          <w:sz w:val="24"/>
        </w:rPr>
        <w:t> </w:t>
      </w:r>
      <w:r>
        <w:rPr>
          <w:sz w:val="24"/>
        </w:rPr>
        <w:t>remanescentes</w:t>
      </w:r>
      <w:r>
        <w:rPr>
          <w:spacing w:val="1"/>
          <w:sz w:val="24"/>
        </w:rPr>
        <w:t> </w:t>
      </w:r>
      <w:r>
        <w:rPr>
          <w:sz w:val="24"/>
        </w:rPr>
        <w:t>serão</w:t>
      </w:r>
      <w:r>
        <w:rPr>
          <w:spacing w:val="1"/>
          <w:sz w:val="24"/>
        </w:rPr>
        <w:t> </w:t>
      </w:r>
      <w:r>
        <w:rPr>
          <w:sz w:val="24"/>
        </w:rPr>
        <w:t>convocados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1"/>
          <w:sz w:val="24"/>
        </w:rPr>
        <w:t> </w:t>
      </w:r>
      <w:r>
        <w:rPr>
          <w:sz w:val="24"/>
        </w:rPr>
        <w:t>fornecer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produto</w:t>
      </w:r>
      <w:r>
        <w:rPr>
          <w:spacing w:val="1"/>
          <w:sz w:val="24"/>
        </w:rPr>
        <w:t> </w:t>
      </w:r>
      <w:r>
        <w:rPr>
          <w:sz w:val="24"/>
        </w:rPr>
        <w:t>pelo</w:t>
      </w:r>
      <w:r>
        <w:rPr>
          <w:spacing w:val="1"/>
          <w:sz w:val="24"/>
        </w:rPr>
        <w:t> </w:t>
      </w:r>
      <w:r>
        <w:rPr>
          <w:sz w:val="24"/>
        </w:rPr>
        <w:t>preço</w:t>
      </w:r>
      <w:r>
        <w:rPr>
          <w:spacing w:val="1"/>
          <w:sz w:val="24"/>
        </w:rPr>
        <w:t> </w:t>
      </w:r>
      <w:r>
        <w:rPr>
          <w:sz w:val="24"/>
        </w:rPr>
        <w:t>registrado,</w:t>
      </w:r>
      <w:r>
        <w:rPr>
          <w:spacing w:val="-1"/>
          <w:sz w:val="24"/>
        </w:rPr>
        <w:t> </w:t>
      </w:r>
      <w:r>
        <w:rPr>
          <w:sz w:val="24"/>
        </w:rPr>
        <w:t>observada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classificação original.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72" w:val="left" w:leader="none"/>
        </w:tabs>
        <w:spacing w:line="240" w:lineRule="auto" w:before="0" w:after="0"/>
        <w:ind w:left="402" w:right="416" w:firstLine="0"/>
        <w:jc w:val="both"/>
        <w:rPr>
          <w:sz w:val="24"/>
        </w:rPr>
      </w:pPr>
      <w:r>
        <w:rPr>
          <w:sz w:val="24"/>
        </w:rPr>
        <w:t>– Não será aplicada penalidade ao licitante convocado na forma deste item que não aceitar a</w:t>
      </w:r>
      <w:r>
        <w:rPr>
          <w:spacing w:val="1"/>
          <w:sz w:val="24"/>
        </w:rPr>
        <w:t> </w:t>
      </w:r>
      <w:r>
        <w:rPr>
          <w:sz w:val="24"/>
        </w:rPr>
        <w:t>proposta</w:t>
      </w:r>
      <w:r>
        <w:rPr>
          <w:spacing w:val="-2"/>
          <w:sz w:val="24"/>
        </w:rPr>
        <w:t> </w:t>
      </w:r>
      <w:r>
        <w:rPr>
          <w:sz w:val="24"/>
        </w:rPr>
        <w:t>da</w:t>
      </w:r>
      <w:r>
        <w:rPr>
          <w:spacing w:val="-1"/>
          <w:sz w:val="24"/>
        </w:rPr>
        <w:t> </w:t>
      </w:r>
      <w:r>
        <w:rPr>
          <w:sz w:val="24"/>
        </w:rPr>
        <w:t>Administração.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82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– Não havendo êxito nas negociações, o órgão gerenciador deverá proceder à revogação da</w:t>
      </w:r>
      <w:r>
        <w:rPr>
          <w:spacing w:val="1"/>
          <w:sz w:val="24"/>
        </w:rPr>
        <w:t> </w:t>
      </w:r>
      <w:r>
        <w:rPr>
          <w:sz w:val="24"/>
        </w:rPr>
        <w:t>ata de registro de preços, adotando as medidas cabíveis para obtenção da contratação mais</w:t>
      </w:r>
      <w:r>
        <w:rPr>
          <w:spacing w:val="1"/>
          <w:sz w:val="24"/>
        </w:rPr>
        <w:t> </w:t>
      </w:r>
      <w:r>
        <w:rPr>
          <w:sz w:val="24"/>
        </w:rPr>
        <w:t>vantajosa.</w:t>
      </w:r>
    </w:p>
    <w:p>
      <w:pPr>
        <w:spacing w:after="0" w:line="240" w:lineRule="auto"/>
        <w:jc w:val="both"/>
        <w:rPr>
          <w:sz w:val="24"/>
        </w:rPr>
        <w:sectPr>
          <w:pgSz w:w="11910" w:h="16850"/>
          <w:pgMar w:header="146" w:footer="307" w:top="1160" w:bottom="540" w:left="1300" w:right="440"/>
        </w:sectPr>
      </w:pPr>
    </w:p>
    <w:p>
      <w:pPr>
        <w:pStyle w:val="Heading1"/>
        <w:numPr>
          <w:ilvl w:val="0"/>
          <w:numId w:val="1"/>
        </w:numPr>
        <w:tabs>
          <w:tab w:pos="583" w:val="left" w:leader="none"/>
        </w:tabs>
        <w:spacing w:line="240" w:lineRule="auto" w:before="84" w:after="0"/>
        <w:ind w:left="582" w:right="0" w:hanging="181"/>
        <w:jc w:val="left"/>
      </w:pPr>
      <w:r>
        <w:rPr/>
        <w:t>–</w:t>
      </w:r>
      <w:r>
        <w:rPr>
          <w:spacing w:val="-3"/>
        </w:rPr>
        <w:t> </w:t>
      </w:r>
      <w:r>
        <w:rPr/>
        <w:t>PENALIDADES</w:t>
      </w:r>
    </w:p>
    <w:p>
      <w:pPr>
        <w:pStyle w:val="BodyText"/>
        <w:spacing w:before="6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01" w:val="left" w:leader="none"/>
        </w:tabs>
        <w:spacing w:line="240" w:lineRule="auto" w:before="0" w:after="0"/>
        <w:ind w:left="402" w:right="407" w:firstLine="0"/>
        <w:jc w:val="both"/>
        <w:rPr>
          <w:sz w:val="24"/>
        </w:rPr>
      </w:pPr>
      <w:r>
        <w:rPr>
          <w:sz w:val="24"/>
        </w:rPr>
        <w:t>– Pela inexecução total ou parcial do contrato, bem como pela inobservância das re-gras</w:t>
      </w:r>
      <w:r>
        <w:rPr>
          <w:spacing w:val="1"/>
          <w:sz w:val="24"/>
        </w:rPr>
        <w:t> </w:t>
      </w:r>
      <w:r>
        <w:rPr>
          <w:sz w:val="24"/>
        </w:rPr>
        <w:t>estabelecidas no instrumento convocatório e seus anexos, a CONTRATADA ficará sujeita aos</w:t>
      </w:r>
      <w:r>
        <w:rPr>
          <w:spacing w:val="1"/>
          <w:sz w:val="24"/>
        </w:rPr>
        <w:t> </w:t>
      </w:r>
      <w:r>
        <w:rPr>
          <w:sz w:val="24"/>
        </w:rPr>
        <w:t>termos do disposto nos artigos 86 a 88 da Lei Federal nº 8.666/93, sendo-lhe aplicada, garantidas</w:t>
      </w:r>
      <w:r>
        <w:rPr>
          <w:spacing w:val="-57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prévia defesa, as seguintes penalidades: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Advertência.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Multa(s).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76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– Suspensão temporária de participação em licitação e impedimento de contratar com a</w:t>
      </w:r>
      <w:r>
        <w:rPr>
          <w:spacing w:val="1"/>
          <w:sz w:val="24"/>
        </w:rPr>
        <w:t> </w:t>
      </w:r>
      <w:r>
        <w:rPr>
          <w:sz w:val="24"/>
        </w:rPr>
        <w:t>Administração,</w:t>
      </w:r>
      <w:r>
        <w:rPr>
          <w:spacing w:val="-1"/>
          <w:sz w:val="24"/>
        </w:rPr>
        <w:t> </w:t>
      </w:r>
      <w:r>
        <w:rPr>
          <w:sz w:val="24"/>
        </w:rPr>
        <w:t>por</w:t>
      </w:r>
      <w:r>
        <w:rPr>
          <w:spacing w:val="-1"/>
          <w:sz w:val="24"/>
        </w:rPr>
        <w:t> </w:t>
      </w:r>
      <w:r>
        <w:rPr>
          <w:sz w:val="24"/>
        </w:rPr>
        <w:t>prazo não superior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02 (dois)</w:t>
      </w:r>
      <w:r>
        <w:rPr>
          <w:spacing w:val="2"/>
          <w:sz w:val="24"/>
        </w:rPr>
        <w:t> </w:t>
      </w:r>
      <w:r>
        <w:rPr>
          <w:sz w:val="24"/>
        </w:rPr>
        <w:t>anos.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07" w:val="left" w:leader="none"/>
        </w:tabs>
        <w:spacing w:line="240" w:lineRule="auto" w:before="0" w:after="0"/>
        <w:ind w:left="402" w:right="406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Declaração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inidoneidade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1"/>
          <w:sz w:val="24"/>
        </w:rPr>
        <w:t> </w:t>
      </w:r>
      <w:r>
        <w:rPr>
          <w:sz w:val="24"/>
        </w:rPr>
        <w:t>licitar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contratar</w:t>
      </w:r>
      <w:r>
        <w:rPr>
          <w:spacing w:val="1"/>
          <w:sz w:val="24"/>
        </w:rPr>
        <w:t> </w:t>
      </w:r>
      <w:r>
        <w:rPr>
          <w:sz w:val="24"/>
        </w:rPr>
        <w:t>com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Administração</w:t>
      </w:r>
      <w:r>
        <w:rPr>
          <w:spacing w:val="1"/>
          <w:sz w:val="24"/>
        </w:rPr>
        <w:t> </w:t>
      </w:r>
      <w:r>
        <w:rPr>
          <w:sz w:val="24"/>
        </w:rPr>
        <w:t>Pública</w:t>
      </w:r>
      <w:r>
        <w:rPr>
          <w:spacing w:val="-57"/>
          <w:sz w:val="24"/>
        </w:rPr>
        <w:t> </w:t>
      </w:r>
      <w:r>
        <w:rPr>
          <w:sz w:val="24"/>
        </w:rPr>
        <w:t>enquanto</w:t>
      </w:r>
      <w:r>
        <w:rPr>
          <w:spacing w:val="1"/>
          <w:sz w:val="24"/>
        </w:rPr>
        <w:t> </w:t>
      </w:r>
      <w:r>
        <w:rPr>
          <w:sz w:val="24"/>
        </w:rPr>
        <w:t>perdurarem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motivos</w:t>
      </w:r>
      <w:r>
        <w:rPr>
          <w:spacing w:val="1"/>
          <w:sz w:val="24"/>
        </w:rPr>
        <w:t> </w:t>
      </w:r>
      <w:r>
        <w:rPr>
          <w:sz w:val="24"/>
        </w:rPr>
        <w:t>determinantes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punição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até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seja</w:t>
      </w:r>
      <w:r>
        <w:rPr>
          <w:spacing w:val="1"/>
          <w:sz w:val="24"/>
        </w:rPr>
        <w:t> </w:t>
      </w:r>
      <w:r>
        <w:rPr>
          <w:sz w:val="24"/>
        </w:rPr>
        <w:t>promovida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reabilitação</w:t>
      </w:r>
      <w:r>
        <w:rPr>
          <w:spacing w:val="-1"/>
          <w:sz w:val="24"/>
        </w:rPr>
        <w:t> </w:t>
      </w:r>
      <w:r>
        <w:rPr>
          <w:sz w:val="24"/>
        </w:rPr>
        <w:t>perante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própria autoridade</w:t>
      </w:r>
      <w:r>
        <w:rPr>
          <w:spacing w:val="-1"/>
          <w:sz w:val="24"/>
        </w:rPr>
        <w:t> </w:t>
      </w:r>
      <w:r>
        <w:rPr>
          <w:sz w:val="24"/>
        </w:rPr>
        <w:t>que</w:t>
      </w:r>
      <w:r>
        <w:rPr>
          <w:spacing w:val="-1"/>
          <w:sz w:val="24"/>
        </w:rPr>
        <w:t> </w:t>
      </w:r>
      <w:r>
        <w:rPr>
          <w:sz w:val="24"/>
        </w:rPr>
        <w:t>aplicou a</w:t>
      </w:r>
      <w:r>
        <w:rPr>
          <w:spacing w:val="-2"/>
          <w:sz w:val="24"/>
        </w:rPr>
        <w:t> </w:t>
      </w:r>
      <w:r>
        <w:rPr>
          <w:sz w:val="24"/>
        </w:rPr>
        <w:t>penalidade.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72" w:val="left" w:leader="none"/>
        </w:tabs>
        <w:spacing w:line="240" w:lineRule="auto" w:before="0" w:after="0"/>
        <w:ind w:left="402" w:right="416" w:firstLine="0"/>
        <w:jc w:val="both"/>
        <w:rPr>
          <w:sz w:val="24"/>
        </w:rPr>
      </w:pPr>
      <w:r>
        <w:rPr>
          <w:sz w:val="24"/>
        </w:rPr>
        <w:t>– São infrações leves as condutas que caracterizam inexecução parcial do contrato, mas sem</w:t>
      </w:r>
      <w:r>
        <w:rPr>
          <w:spacing w:val="1"/>
          <w:sz w:val="24"/>
        </w:rPr>
        <w:t> </w:t>
      </w:r>
      <w:r>
        <w:rPr>
          <w:sz w:val="24"/>
        </w:rPr>
        <w:t>prejuízo</w:t>
      </w:r>
      <w:r>
        <w:rPr>
          <w:spacing w:val="-1"/>
          <w:sz w:val="24"/>
        </w:rPr>
        <w:t> </w:t>
      </w:r>
      <w:r>
        <w:rPr>
          <w:sz w:val="24"/>
        </w:rPr>
        <w:t>à</w:t>
      </w:r>
      <w:r>
        <w:rPr>
          <w:spacing w:val="-1"/>
          <w:sz w:val="24"/>
        </w:rPr>
        <w:t> </w:t>
      </w:r>
      <w:r>
        <w:rPr>
          <w:sz w:val="24"/>
        </w:rPr>
        <w:t>Administração, em especial: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7" w:val="left" w:leader="none"/>
        </w:tabs>
        <w:spacing w:line="240" w:lineRule="auto" w:before="0" w:after="0"/>
        <w:ind w:left="402" w:right="409" w:firstLine="0"/>
        <w:jc w:val="both"/>
        <w:rPr>
          <w:sz w:val="24"/>
        </w:rPr>
      </w:pPr>
      <w:r>
        <w:rPr>
          <w:sz w:val="24"/>
        </w:rPr>
        <w:t>– Não fornecer os bens conforme as especificidades indicadas no instrumento convocatório</w:t>
      </w:r>
      <w:r>
        <w:rPr>
          <w:spacing w:val="-57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seus anexos, corrigindo</w:t>
      </w:r>
      <w:r>
        <w:rPr>
          <w:spacing w:val="2"/>
          <w:sz w:val="24"/>
        </w:rPr>
        <w:t> </w:t>
      </w:r>
      <w:r>
        <w:rPr>
          <w:sz w:val="24"/>
        </w:rPr>
        <w:t>em tempo hábil o fornecimento;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7" w:val="left" w:leader="none"/>
        </w:tabs>
        <w:spacing w:line="240" w:lineRule="auto" w:before="0" w:after="0"/>
        <w:ind w:left="402" w:right="416" w:firstLine="0"/>
        <w:jc w:val="both"/>
        <w:rPr>
          <w:sz w:val="24"/>
        </w:rPr>
      </w:pPr>
      <w:r>
        <w:rPr>
          <w:sz w:val="24"/>
        </w:rPr>
        <w:t>– Não observar as cláusulas contratuais referentes às obrigações, quando não importar em</w:t>
      </w:r>
      <w:r>
        <w:rPr>
          <w:spacing w:val="1"/>
          <w:sz w:val="24"/>
        </w:rPr>
        <w:t> </w:t>
      </w:r>
      <w:r>
        <w:rPr>
          <w:sz w:val="24"/>
        </w:rPr>
        <w:t>conduta</w:t>
      </w:r>
      <w:r>
        <w:rPr>
          <w:spacing w:val="-1"/>
          <w:sz w:val="24"/>
        </w:rPr>
        <w:t> </w:t>
      </w:r>
      <w:r>
        <w:rPr>
          <w:sz w:val="24"/>
        </w:rPr>
        <w:t>mais grave;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7" w:val="left" w:leader="none"/>
        </w:tabs>
        <w:spacing w:line="240" w:lineRule="auto" w:before="0" w:after="0"/>
        <w:ind w:left="402" w:right="411" w:firstLine="0"/>
        <w:jc w:val="both"/>
        <w:rPr>
          <w:sz w:val="24"/>
        </w:rPr>
      </w:pPr>
      <w:r>
        <w:rPr>
          <w:sz w:val="24"/>
        </w:rPr>
        <w:t>– Deixar de adotar as medidas necessárias para adequar o fornecimento às especificidades</w:t>
      </w:r>
      <w:r>
        <w:rPr>
          <w:spacing w:val="1"/>
          <w:sz w:val="24"/>
        </w:rPr>
        <w:t> </w:t>
      </w:r>
      <w:r>
        <w:rPr>
          <w:sz w:val="24"/>
        </w:rPr>
        <w:t>indicadas</w:t>
      </w:r>
      <w:r>
        <w:rPr>
          <w:spacing w:val="-1"/>
          <w:sz w:val="24"/>
        </w:rPr>
        <w:t> </w:t>
      </w:r>
      <w:r>
        <w:rPr>
          <w:sz w:val="24"/>
        </w:rPr>
        <w:t>no instrumento convocatório e</w:t>
      </w:r>
      <w:r>
        <w:rPr>
          <w:spacing w:val="-1"/>
          <w:sz w:val="24"/>
        </w:rPr>
        <w:t> </w:t>
      </w:r>
      <w:r>
        <w:rPr>
          <w:sz w:val="24"/>
        </w:rPr>
        <w:t>seus anexos;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5" w:val="left" w:leader="none"/>
        </w:tabs>
        <w:spacing w:line="240" w:lineRule="auto" w:before="1" w:after="0"/>
        <w:ind w:left="402" w:right="411" w:firstLine="0"/>
        <w:jc w:val="both"/>
        <w:rPr>
          <w:sz w:val="24"/>
        </w:rPr>
      </w:pPr>
      <w:r>
        <w:rPr>
          <w:sz w:val="24"/>
        </w:rPr>
        <w:t>– Deixar de apresentar imotivadamente qualquer documento, relatório, informação, relativo</w:t>
      </w:r>
      <w:r>
        <w:rPr>
          <w:spacing w:val="-57"/>
          <w:sz w:val="24"/>
        </w:rPr>
        <w:t> </w:t>
      </w:r>
      <w:r>
        <w:rPr>
          <w:sz w:val="24"/>
        </w:rPr>
        <w:t>à</w:t>
      </w:r>
      <w:r>
        <w:rPr>
          <w:spacing w:val="-2"/>
          <w:sz w:val="24"/>
        </w:rPr>
        <w:t> </w:t>
      </w:r>
      <w:r>
        <w:rPr>
          <w:sz w:val="24"/>
        </w:rPr>
        <w:t>execução do</w:t>
      </w:r>
      <w:r>
        <w:rPr>
          <w:spacing w:val="2"/>
          <w:sz w:val="24"/>
        </w:rPr>
        <w:t> </w:t>
      </w:r>
      <w:r>
        <w:rPr>
          <w:sz w:val="24"/>
        </w:rPr>
        <w:t>contrato ou ao</w:t>
      </w:r>
      <w:r>
        <w:rPr>
          <w:spacing w:val="-1"/>
          <w:sz w:val="24"/>
        </w:rPr>
        <w:t> </w:t>
      </w:r>
      <w:r>
        <w:rPr>
          <w:sz w:val="24"/>
        </w:rPr>
        <w:t>qual</w:t>
      </w:r>
      <w:r>
        <w:rPr>
          <w:spacing w:val="2"/>
          <w:sz w:val="24"/>
        </w:rPr>
        <w:t> </w:t>
      </w:r>
      <w:r>
        <w:rPr>
          <w:sz w:val="24"/>
        </w:rPr>
        <w:t>está obrigado pela legislação;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26" w:val="left" w:leader="none"/>
        </w:tabs>
        <w:spacing w:line="240" w:lineRule="auto" w:before="1" w:after="0"/>
        <w:ind w:left="402" w:right="409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Apresentar</w:t>
      </w:r>
      <w:r>
        <w:rPr>
          <w:spacing w:val="1"/>
          <w:sz w:val="24"/>
        </w:rPr>
        <w:t> </w:t>
      </w:r>
      <w:r>
        <w:rPr>
          <w:sz w:val="24"/>
        </w:rPr>
        <w:t>intempestivamente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documentos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comprovem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manutenção</w:t>
      </w:r>
      <w:r>
        <w:rPr>
          <w:spacing w:val="1"/>
          <w:sz w:val="24"/>
        </w:rPr>
        <w:t> </w:t>
      </w:r>
      <w:r>
        <w:rPr>
          <w:sz w:val="24"/>
        </w:rPr>
        <w:t>das</w:t>
      </w:r>
      <w:r>
        <w:rPr>
          <w:spacing w:val="1"/>
          <w:sz w:val="24"/>
        </w:rPr>
        <w:t> </w:t>
      </w:r>
      <w:r>
        <w:rPr>
          <w:sz w:val="24"/>
        </w:rPr>
        <w:t>condições</w:t>
      </w:r>
      <w:r>
        <w:rPr>
          <w:spacing w:val="-1"/>
          <w:sz w:val="24"/>
        </w:rPr>
        <w:t> </w:t>
      </w:r>
      <w:r>
        <w:rPr>
          <w:sz w:val="24"/>
        </w:rPr>
        <w:t>de habilitação</w:t>
      </w:r>
      <w:r>
        <w:rPr>
          <w:spacing w:val="2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qualificação exigidas na</w:t>
      </w:r>
      <w:r>
        <w:rPr>
          <w:spacing w:val="-1"/>
          <w:sz w:val="24"/>
        </w:rPr>
        <w:t> </w:t>
      </w:r>
      <w:r>
        <w:rPr>
          <w:sz w:val="24"/>
        </w:rPr>
        <w:t>fase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licitação.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01" w:val="left" w:leader="none"/>
        </w:tabs>
        <w:spacing w:line="240" w:lineRule="auto" w:before="0" w:after="0"/>
        <w:ind w:left="402" w:right="407" w:firstLine="0"/>
        <w:jc w:val="both"/>
        <w:rPr>
          <w:sz w:val="24"/>
        </w:rPr>
      </w:pPr>
      <w:r>
        <w:rPr>
          <w:sz w:val="24"/>
        </w:rPr>
        <w:t>– São infrações médias as condutas que caracterizam inexecução parcial do contrato, em</w:t>
      </w:r>
      <w:r>
        <w:rPr>
          <w:spacing w:val="1"/>
          <w:sz w:val="24"/>
        </w:rPr>
        <w:t> </w:t>
      </w:r>
      <w:r>
        <w:rPr>
          <w:sz w:val="24"/>
        </w:rPr>
        <w:t>especial: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Reincidir</w:t>
      </w:r>
      <w:r>
        <w:rPr>
          <w:spacing w:val="-1"/>
          <w:sz w:val="24"/>
        </w:rPr>
        <w:t> </w:t>
      </w:r>
      <w:r>
        <w:rPr>
          <w:sz w:val="24"/>
        </w:rPr>
        <w:t>em conduta</w:t>
      </w:r>
      <w:r>
        <w:rPr>
          <w:spacing w:val="-1"/>
          <w:sz w:val="24"/>
        </w:rPr>
        <w:t> </w:t>
      </w:r>
      <w:r>
        <w:rPr>
          <w:sz w:val="24"/>
        </w:rPr>
        <w:t>ou</w:t>
      </w:r>
      <w:r>
        <w:rPr>
          <w:spacing w:val="-1"/>
          <w:sz w:val="24"/>
        </w:rPr>
        <w:t> </w:t>
      </w:r>
      <w:r>
        <w:rPr>
          <w:sz w:val="24"/>
        </w:rPr>
        <w:t>omissão que</w:t>
      </w:r>
      <w:r>
        <w:rPr>
          <w:spacing w:val="-2"/>
          <w:sz w:val="24"/>
        </w:rPr>
        <w:t> </w:t>
      </w:r>
      <w:r>
        <w:rPr>
          <w:sz w:val="24"/>
        </w:rPr>
        <w:t>ensejou a</w:t>
      </w:r>
      <w:r>
        <w:rPr>
          <w:spacing w:val="-1"/>
          <w:sz w:val="24"/>
        </w:rPr>
        <w:t> </w:t>
      </w:r>
      <w:r>
        <w:rPr>
          <w:sz w:val="24"/>
        </w:rPr>
        <w:t>aplicação</w:t>
      </w:r>
      <w:r>
        <w:rPr>
          <w:spacing w:val="-1"/>
          <w:sz w:val="24"/>
        </w:rPr>
        <w:t> </w:t>
      </w:r>
      <w:r>
        <w:rPr>
          <w:sz w:val="24"/>
        </w:rPr>
        <w:t>anterior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advertência;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Atrasar</w:t>
      </w:r>
      <w:r>
        <w:rPr>
          <w:spacing w:val="-1"/>
          <w:sz w:val="24"/>
        </w:rPr>
        <w:t> </w:t>
      </w:r>
      <w:r>
        <w:rPr>
          <w:sz w:val="24"/>
        </w:rPr>
        <w:t>o fornecimento ou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substituição dos</w:t>
      </w:r>
      <w:r>
        <w:rPr>
          <w:spacing w:val="-1"/>
          <w:sz w:val="24"/>
        </w:rPr>
        <w:t> </w:t>
      </w:r>
      <w:r>
        <w:rPr>
          <w:sz w:val="24"/>
        </w:rPr>
        <w:t>bens;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Não</w:t>
      </w:r>
      <w:r>
        <w:rPr>
          <w:spacing w:val="-1"/>
          <w:sz w:val="24"/>
        </w:rPr>
        <w:t> </w:t>
      </w:r>
      <w:r>
        <w:rPr>
          <w:sz w:val="24"/>
        </w:rPr>
        <w:t>completar,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forma</w:t>
      </w:r>
      <w:r>
        <w:rPr>
          <w:spacing w:val="-1"/>
          <w:sz w:val="24"/>
        </w:rPr>
        <w:t> </w:t>
      </w:r>
      <w:r>
        <w:rPr>
          <w:sz w:val="24"/>
        </w:rPr>
        <w:t>parcial,</w:t>
      </w:r>
      <w:r>
        <w:rPr>
          <w:spacing w:val="-1"/>
          <w:sz w:val="24"/>
        </w:rPr>
        <w:t> </w:t>
      </w:r>
      <w:r>
        <w:rPr>
          <w:sz w:val="24"/>
        </w:rPr>
        <w:t>o fornecimento</w:t>
      </w:r>
      <w:r>
        <w:rPr>
          <w:spacing w:val="-1"/>
          <w:sz w:val="24"/>
        </w:rPr>
        <w:t> </w:t>
      </w:r>
      <w:r>
        <w:rPr>
          <w:sz w:val="24"/>
        </w:rPr>
        <w:t>dos</w:t>
      </w:r>
      <w:r>
        <w:rPr>
          <w:spacing w:val="-1"/>
          <w:sz w:val="24"/>
        </w:rPr>
        <w:t> </w:t>
      </w:r>
      <w:r>
        <w:rPr>
          <w:sz w:val="24"/>
        </w:rPr>
        <w:t>bens;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05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Não</w:t>
      </w:r>
      <w:r>
        <w:rPr>
          <w:spacing w:val="1"/>
          <w:sz w:val="24"/>
        </w:rPr>
        <w:t> </w:t>
      </w:r>
      <w:r>
        <w:rPr>
          <w:sz w:val="24"/>
        </w:rPr>
        <w:t>recolher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tributos,</w:t>
      </w:r>
      <w:r>
        <w:rPr>
          <w:spacing w:val="1"/>
          <w:sz w:val="24"/>
        </w:rPr>
        <w:t> </w:t>
      </w:r>
      <w:r>
        <w:rPr>
          <w:sz w:val="24"/>
        </w:rPr>
        <w:t>contribuições</w:t>
      </w:r>
      <w:r>
        <w:rPr>
          <w:spacing w:val="1"/>
          <w:sz w:val="24"/>
        </w:rPr>
        <w:t> </w:t>
      </w:r>
      <w:r>
        <w:rPr>
          <w:sz w:val="24"/>
        </w:rPr>
        <w:t>previdenciárias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demais</w:t>
      </w:r>
      <w:r>
        <w:rPr>
          <w:spacing w:val="1"/>
          <w:sz w:val="24"/>
        </w:rPr>
        <w:t> </w:t>
      </w:r>
      <w:r>
        <w:rPr>
          <w:sz w:val="24"/>
        </w:rPr>
        <w:t>obrigações</w:t>
      </w:r>
      <w:r>
        <w:rPr>
          <w:spacing w:val="1"/>
          <w:sz w:val="24"/>
        </w:rPr>
        <w:t> </w:t>
      </w:r>
      <w:r>
        <w:rPr>
          <w:sz w:val="24"/>
        </w:rPr>
        <w:t>legais,</w:t>
      </w:r>
      <w:r>
        <w:rPr>
          <w:spacing w:val="-57"/>
          <w:sz w:val="24"/>
        </w:rPr>
        <w:t> </w:t>
      </w:r>
      <w:r>
        <w:rPr>
          <w:sz w:val="24"/>
        </w:rPr>
        <w:t>incluindo</w:t>
      </w:r>
      <w:r>
        <w:rPr>
          <w:spacing w:val="-1"/>
          <w:sz w:val="24"/>
        </w:rPr>
        <w:t> </w:t>
      </w:r>
      <w:r>
        <w:rPr>
          <w:sz w:val="24"/>
        </w:rPr>
        <w:t>o FGTS, quando cabível;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72" w:val="left" w:leader="none"/>
        </w:tabs>
        <w:spacing w:line="240" w:lineRule="auto" w:before="1" w:after="0"/>
        <w:ind w:left="402" w:right="410" w:firstLine="0"/>
        <w:jc w:val="both"/>
        <w:rPr>
          <w:sz w:val="24"/>
        </w:rPr>
      </w:pPr>
      <w:r>
        <w:rPr>
          <w:sz w:val="24"/>
        </w:rPr>
        <w:t>– São infrações graves as condutas que caracterizam inexecução parcial ou total do contrato,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-1"/>
          <w:sz w:val="24"/>
        </w:rPr>
        <w:t> </w:t>
      </w:r>
      <w:r>
        <w:rPr>
          <w:sz w:val="24"/>
        </w:rPr>
        <w:t>especial: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76" w:val="left" w:leader="none"/>
        </w:tabs>
        <w:spacing w:line="240" w:lineRule="auto" w:before="1" w:after="0"/>
        <w:ind w:left="402" w:right="412" w:firstLine="0"/>
        <w:jc w:val="both"/>
        <w:rPr>
          <w:sz w:val="24"/>
        </w:rPr>
      </w:pPr>
      <w:r>
        <w:rPr>
          <w:sz w:val="24"/>
        </w:rPr>
        <w:t>– Recusar-se o adjudicatário, sem a devida justificativa, a assinar o contrato, aceitar ou</w:t>
      </w:r>
      <w:r>
        <w:rPr>
          <w:spacing w:val="1"/>
          <w:sz w:val="24"/>
        </w:rPr>
        <w:t> </w:t>
      </w:r>
      <w:r>
        <w:rPr>
          <w:sz w:val="24"/>
        </w:rPr>
        <w:t>retirar</w:t>
      </w:r>
      <w:r>
        <w:rPr>
          <w:spacing w:val="-1"/>
          <w:sz w:val="24"/>
        </w:rPr>
        <w:t> </w:t>
      </w:r>
      <w:r>
        <w:rPr>
          <w:sz w:val="24"/>
        </w:rPr>
        <w:t>o instrumento</w:t>
      </w:r>
      <w:r>
        <w:rPr>
          <w:spacing w:val="-1"/>
          <w:sz w:val="24"/>
        </w:rPr>
        <w:t> </w:t>
      </w:r>
      <w:r>
        <w:rPr>
          <w:sz w:val="24"/>
        </w:rPr>
        <w:t>equivalente, dentro</w:t>
      </w:r>
      <w:r>
        <w:rPr>
          <w:spacing w:val="-1"/>
          <w:sz w:val="24"/>
        </w:rPr>
        <w:t> </w:t>
      </w:r>
      <w:r>
        <w:rPr>
          <w:sz w:val="24"/>
        </w:rPr>
        <w:t>do prazo</w:t>
      </w:r>
      <w:r>
        <w:rPr>
          <w:spacing w:val="-1"/>
          <w:sz w:val="24"/>
        </w:rPr>
        <w:t> </w:t>
      </w:r>
      <w:r>
        <w:rPr>
          <w:sz w:val="24"/>
        </w:rPr>
        <w:t>estabelecido pela</w:t>
      </w:r>
      <w:r>
        <w:rPr>
          <w:spacing w:val="-1"/>
          <w:sz w:val="24"/>
        </w:rPr>
        <w:t> </w:t>
      </w:r>
      <w:r>
        <w:rPr>
          <w:sz w:val="24"/>
        </w:rPr>
        <w:t>Administração;</w:t>
      </w:r>
    </w:p>
    <w:p>
      <w:pPr>
        <w:pStyle w:val="BodyText"/>
        <w:spacing w:before="7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Atrasar o fornecimento dos</w:t>
      </w:r>
      <w:r>
        <w:rPr>
          <w:spacing w:val="-1"/>
          <w:sz w:val="24"/>
        </w:rPr>
        <w:t> </w:t>
      </w:r>
      <w:r>
        <w:rPr>
          <w:sz w:val="24"/>
        </w:rPr>
        <w:t>bens em</w:t>
      </w:r>
      <w:r>
        <w:rPr>
          <w:spacing w:val="-1"/>
          <w:sz w:val="24"/>
        </w:rPr>
        <w:t> </w:t>
      </w:r>
      <w:r>
        <w:rPr>
          <w:sz w:val="24"/>
        </w:rPr>
        <w:t>prazo superior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10</w:t>
      </w:r>
      <w:r>
        <w:rPr>
          <w:spacing w:val="-1"/>
          <w:sz w:val="24"/>
        </w:rPr>
        <w:t> </w:t>
      </w:r>
      <w:r>
        <w:rPr>
          <w:sz w:val="24"/>
        </w:rPr>
        <w:t>dias úteis.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Atrasar reiteradamente</w:t>
      </w:r>
      <w:r>
        <w:rPr>
          <w:spacing w:val="-2"/>
          <w:sz w:val="24"/>
        </w:rPr>
        <w:t> </w:t>
      </w:r>
      <w:r>
        <w:rPr>
          <w:sz w:val="24"/>
        </w:rPr>
        <w:t>o fornecimento</w:t>
      </w:r>
      <w:r>
        <w:rPr>
          <w:spacing w:val="-2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substituição</w:t>
      </w:r>
      <w:r>
        <w:rPr>
          <w:spacing w:val="-1"/>
          <w:sz w:val="24"/>
        </w:rPr>
        <w:t> </w:t>
      </w:r>
      <w:r>
        <w:rPr>
          <w:sz w:val="24"/>
        </w:rPr>
        <w:t>dos</w:t>
      </w:r>
      <w:r>
        <w:rPr>
          <w:spacing w:val="-1"/>
          <w:sz w:val="24"/>
        </w:rPr>
        <w:t> </w:t>
      </w:r>
      <w:r>
        <w:rPr>
          <w:sz w:val="24"/>
        </w:rPr>
        <w:t>bens.</w:t>
      </w:r>
    </w:p>
    <w:p>
      <w:pPr>
        <w:spacing w:after="0" w:line="240" w:lineRule="auto"/>
        <w:jc w:val="both"/>
        <w:rPr>
          <w:sz w:val="24"/>
        </w:rPr>
        <w:sectPr>
          <w:pgSz w:w="11910" w:h="16850"/>
          <w:pgMar w:header="146" w:footer="307" w:top="1160" w:bottom="500" w:left="1300" w:right="440"/>
        </w:sectPr>
      </w:pPr>
    </w:p>
    <w:p>
      <w:pPr>
        <w:pStyle w:val="ListParagraph"/>
        <w:numPr>
          <w:ilvl w:val="1"/>
          <w:numId w:val="1"/>
        </w:numPr>
        <w:tabs>
          <w:tab w:pos="770" w:val="left" w:leader="none"/>
        </w:tabs>
        <w:spacing w:line="240" w:lineRule="auto" w:before="80" w:after="0"/>
        <w:ind w:left="402" w:right="416" w:firstLine="0"/>
        <w:jc w:val="both"/>
        <w:rPr>
          <w:sz w:val="24"/>
        </w:rPr>
      </w:pPr>
      <w:r>
        <w:rPr>
          <w:sz w:val="24"/>
        </w:rPr>
        <w:t>– São infrações gravíssimas as condutas que induzam a Administração a erro ou que causem</w:t>
      </w:r>
      <w:r>
        <w:rPr>
          <w:spacing w:val="1"/>
          <w:sz w:val="24"/>
        </w:rPr>
        <w:t> </w:t>
      </w:r>
      <w:r>
        <w:rPr>
          <w:sz w:val="24"/>
        </w:rPr>
        <w:t>prejuízo</w:t>
      </w:r>
      <w:r>
        <w:rPr>
          <w:spacing w:val="-1"/>
          <w:sz w:val="24"/>
        </w:rPr>
        <w:t> </w:t>
      </w:r>
      <w:r>
        <w:rPr>
          <w:sz w:val="24"/>
        </w:rPr>
        <w:t>ao erário,</w:t>
      </w:r>
      <w:r>
        <w:rPr>
          <w:spacing w:val="1"/>
          <w:sz w:val="24"/>
        </w:rPr>
        <w:t> </w:t>
      </w:r>
      <w:r>
        <w:rPr>
          <w:sz w:val="24"/>
        </w:rPr>
        <w:t>em especial: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Apresentar</w:t>
      </w:r>
      <w:r>
        <w:rPr>
          <w:spacing w:val="-1"/>
          <w:sz w:val="24"/>
        </w:rPr>
        <w:t> </w:t>
      </w:r>
      <w:r>
        <w:rPr>
          <w:sz w:val="24"/>
        </w:rPr>
        <w:t>documentação</w:t>
      </w:r>
      <w:r>
        <w:rPr>
          <w:spacing w:val="-2"/>
          <w:sz w:val="24"/>
        </w:rPr>
        <w:t> </w:t>
      </w:r>
      <w:r>
        <w:rPr>
          <w:sz w:val="24"/>
        </w:rPr>
        <w:t>falsa;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Simular,</w:t>
      </w:r>
      <w:r>
        <w:rPr>
          <w:spacing w:val="-1"/>
          <w:sz w:val="24"/>
        </w:rPr>
        <w:t> </w:t>
      </w:r>
      <w:r>
        <w:rPr>
          <w:sz w:val="24"/>
        </w:rPr>
        <w:t>fraudar ou</w:t>
      </w:r>
      <w:r>
        <w:rPr>
          <w:spacing w:val="-1"/>
          <w:sz w:val="24"/>
        </w:rPr>
        <w:t> </w:t>
      </w:r>
      <w:r>
        <w:rPr>
          <w:sz w:val="24"/>
        </w:rPr>
        <w:t>não</w:t>
      </w:r>
      <w:r>
        <w:rPr>
          <w:spacing w:val="-1"/>
          <w:sz w:val="24"/>
        </w:rPr>
        <w:t> </w:t>
      </w:r>
      <w:r>
        <w:rPr>
          <w:sz w:val="24"/>
        </w:rPr>
        <w:t>iniciar</w:t>
      </w:r>
      <w:r>
        <w:rPr>
          <w:spacing w:val="-3"/>
          <w:sz w:val="24"/>
        </w:rPr>
        <w:t> </w:t>
      </w:r>
      <w:r>
        <w:rPr>
          <w:sz w:val="24"/>
        </w:rPr>
        <w:t>a execução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contrato;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Praticar</w:t>
      </w:r>
      <w:r>
        <w:rPr>
          <w:spacing w:val="-1"/>
          <w:sz w:val="24"/>
        </w:rPr>
        <w:t> </w:t>
      </w:r>
      <w:r>
        <w:rPr>
          <w:sz w:val="24"/>
        </w:rPr>
        <w:t>atos</w:t>
      </w:r>
      <w:r>
        <w:rPr>
          <w:spacing w:val="-2"/>
          <w:sz w:val="24"/>
        </w:rPr>
        <w:t> </w:t>
      </w:r>
      <w:r>
        <w:rPr>
          <w:sz w:val="24"/>
        </w:rPr>
        <w:t>ilícitos</w:t>
      </w:r>
      <w:r>
        <w:rPr>
          <w:spacing w:val="-1"/>
          <w:sz w:val="24"/>
        </w:rPr>
        <w:t> </w:t>
      </w:r>
      <w:r>
        <w:rPr>
          <w:sz w:val="24"/>
        </w:rPr>
        <w:t>visando</w:t>
      </w:r>
      <w:r>
        <w:rPr>
          <w:spacing w:val="-1"/>
          <w:sz w:val="24"/>
        </w:rPr>
        <w:t> </w:t>
      </w:r>
      <w:r>
        <w:rPr>
          <w:sz w:val="24"/>
        </w:rPr>
        <w:t>frustrar</w:t>
      </w:r>
      <w:r>
        <w:rPr>
          <w:spacing w:val="-2"/>
          <w:sz w:val="24"/>
        </w:rPr>
        <w:t> </w:t>
      </w:r>
      <w:r>
        <w:rPr>
          <w:sz w:val="24"/>
        </w:rPr>
        <w:t>os</w:t>
      </w:r>
      <w:r>
        <w:rPr>
          <w:spacing w:val="-1"/>
          <w:sz w:val="24"/>
        </w:rPr>
        <w:t> </w:t>
      </w:r>
      <w:r>
        <w:rPr>
          <w:sz w:val="24"/>
        </w:rPr>
        <w:t>objetivos</w:t>
      </w:r>
      <w:r>
        <w:rPr>
          <w:spacing w:val="-2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contratação;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Cometer</w:t>
      </w:r>
      <w:r>
        <w:rPr>
          <w:spacing w:val="-1"/>
          <w:sz w:val="24"/>
        </w:rPr>
        <w:t> </w:t>
      </w:r>
      <w:r>
        <w:rPr>
          <w:sz w:val="24"/>
        </w:rPr>
        <w:t>fraude</w:t>
      </w:r>
      <w:r>
        <w:rPr>
          <w:spacing w:val="-2"/>
          <w:sz w:val="24"/>
        </w:rPr>
        <w:t> </w:t>
      </w:r>
      <w:r>
        <w:rPr>
          <w:sz w:val="24"/>
        </w:rPr>
        <w:t>fiscal;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Comportar-se</w:t>
      </w:r>
      <w:r>
        <w:rPr>
          <w:spacing w:val="-1"/>
          <w:sz w:val="24"/>
        </w:rPr>
        <w:t> </w:t>
      </w:r>
      <w:r>
        <w:rPr>
          <w:sz w:val="24"/>
        </w:rPr>
        <w:t>de modo inidôneo;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Não</w:t>
      </w:r>
      <w:r>
        <w:rPr>
          <w:spacing w:val="-1"/>
          <w:sz w:val="24"/>
        </w:rPr>
        <w:t> </w:t>
      </w:r>
      <w:r>
        <w:rPr>
          <w:sz w:val="24"/>
        </w:rPr>
        <w:t>mantiver</w:t>
      </w:r>
      <w:r>
        <w:rPr>
          <w:spacing w:val="-2"/>
          <w:sz w:val="24"/>
        </w:rPr>
        <w:t> </w:t>
      </w:r>
      <w:r>
        <w:rPr>
          <w:sz w:val="24"/>
        </w:rPr>
        <w:t>sua proposta.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5" w:val="left" w:leader="none"/>
        </w:tabs>
        <w:spacing w:line="240" w:lineRule="auto" w:before="0" w:after="0"/>
        <w:ind w:left="402" w:right="407" w:firstLine="0"/>
        <w:jc w:val="both"/>
        <w:rPr>
          <w:sz w:val="24"/>
        </w:rPr>
      </w:pPr>
      <w:r>
        <w:rPr>
          <w:sz w:val="24"/>
        </w:rPr>
        <w:t>– Será aplicada a penalidade de advertência às condutas que caracterizam infrações leves que</w:t>
      </w:r>
      <w:r>
        <w:rPr>
          <w:spacing w:val="-57"/>
          <w:sz w:val="24"/>
        </w:rPr>
        <w:t> </w:t>
      </w:r>
      <w:r>
        <w:rPr>
          <w:sz w:val="24"/>
        </w:rPr>
        <w:t>importarem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inexecução</w:t>
      </w:r>
      <w:r>
        <w:rPr>
          <w:spacing w:val="1"/>
          <w:sz w:val="24"/>
        </w:rPr>
        <w:t> </w:t>
      </w:r>
      <w:r>
        <w:rPr>
          <w:sz w:val="24"/>
        </w:rPr>
        <w:t>parcial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contrato,</w:t>
      </w:r>
      <w:r>
        <w:rPr>
          <w:spacing w:val="1"/>
          <w:sz w:val="24"/>
        </w:rPr>
        <w:t> </w:t>
      </w:r>
      <w:r>
        <w:rPr>
          <w:sz w:val="24"/>
        </w:rPr>
        <w:t>bem</w:t>
      </w:r>
      <w:r>
        <w:rPr>
          <w:spacing w:val="1"/>
          <w:sz w:val="24"/>
        </w:rPr>
        <w:t> </w:t>
      </w:r>
      <w:r>
        <w:rPr>
          <w:sz w:val="24"/>
        </w:rPr>
        <w:t>como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inobservância</w:t>
      </w:r>
      <w:r>
        <w:rPr>
          <w:spacing w:val="1"/>
          <w:sz w:val="24"/>
        </w:rPr>
        <w:t> </w:t>
      </w:r>
      <w:r>
        <w:rPr>
          <w:sz w:val="24"/>
        </w:rPr>
        <w:t>das</w:t>
      </w:r>
      <w:r>
        <w:rPr>
          <w:spacing w:val="1"/>
          <w:sz w:val="24"/>
        </w:rPr>
        <w:t> </w:t>
      </w:r>
      <w:r>
        <w:rPr>
          <w:sz w:val="24"/>
        </w:rPr>
        <w:t>regras</w:t>
      </w:r>
      <w:r>
        <w:rPr>
          <w:spacing w:val="1"/>
          <w:sz w:val="24"/>
        </w:rPr>
        <w:t> </w:t>
      </w:r>
      <w:r>
        <w:rPr>
          <w:sz w:val="24"/>
        </w:rPr>
        <w:t>estabelecidas</w:t>
      </w:r>
      <w:r>
        <w:rPr>
          <w:spacing w:val="-1"/>
          <w:sz w:val="24"/>
        </w:rPr>
        <w:t> </w:t>
      </w:r>
      <w:r>
        <w:rPr>
          <w:sz w:val="24"/>
        </w:rPr>
        <w:t>no instrumento convocatório</w:t>
      </w:r>
      <w:r>
        <w:rPr>
          <w:spacing w:val="2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seus</w:t>
      </w:r>
      <w:r>
        <w:rPr>
          <w:spacing w:val="1"/>
          <w:sz w:val="24"/>
        </w:rPr>
        <w:t> </w:t>
      </w:r>
      <w:r>
        <w:rPr>
          <w:sz w:val="24"/>
        </w:rPr>
        <w:t>anexos.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7" w:val="left" w:leader="none"/>
        </w:tabs>
        <w:spacing w:line="240" w:lineRule="auto" w:before="0" w:after="0"/>
        <w:ind w:left="402" w:right="409" w:firstLine="0"/>
        <w:jc w:val="both"/>
        <w:rPr>
          <w:sz w:val="24"/>
        </w:rPr>
      </w:pPr>
      <w:r>
        <w:rPr>
          <w:sz w:val="24"/>
        </w:rPr>
        <w:t>– Será aplicada a penalidade de multa às condutas que caracterizam infração média, grave ou</w:t>
      </w:r>
      <w:r>
        <w:rPr>
          <w:spacing w:val="-57"/>
          <w:sz w:val="24"/>
        </w:rPr>
        <w:t> </w:t>
      </w:r>
      <w:r>
        <w:rPr>
          <w:sz w:val="24"/>
        </w:rPr>
        <w:t>gravíssima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importarem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inexecução</w:t>
      </w:r>
      <w:r>
        <w:rPr>
          <w:spacing w:val="1"/>
          <w:sz w:val="24"/>
        </w:rPr>
        <w:t> </w:t>
      </w:r>
      <w:r>
        <w:rPr>
          <w:sz w:val="24"/>
        </w:rPr>
        <w:t>parcial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total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contrato,</w:t>
      </w:r>
      <w:r>
        <w:rPr>
          <w:spacing w:val="1"/>
          <w:sz w:val="24"/>
        </w:rPr>
        <w:t> </w:t>
      </w:r>
      <w:r>
        <w:rPr>
          <w:sz w:val="24"/>
        </w:rPr>
        <w:t>bem</w:t>
      </w:r>
      <w:r>
        <w:rPr>
          <w:spacing w:val="1"/>
          <w:sz w:val="24"/>
        </w:rPr>
        <w:t> </w:t>
      </w:r>
      <w:r>
        <w:rPr>
          <w:sz w:val="24"/>
        </w:rPr>
        <w:t>como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inobservância das regras estabelecidas no instrumento convocatório e seus anexos, observada as</w:t>
      </w:r>
      <w:r>
        <w:rPr>
          <w:spacing w:val="1"/>
          <w:sz w:val="24"/>
        </w:rPr>
        <w:t> </w:t>
      </w:r>
      <w:r>
        <w:rPr>
          <w:sz w:val="24"/>
        </w:rPr>
        <w:t>seguintes</w:t>
      </w:r>
      <w:r>
        <w:rPr>
          <w:spacing w:val="1"/>
          <w:sz w:val="24"/>
        </w:rPr>
        <w:t> </w:t>
      </w:r>
      <w:r>
        <w:rPr>
          <w:sz w:val="24"/>
        </w:rPr>
        <w:t>gradações: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Para</w:t>
      </w:r>
      <w:r>
        <w:rPr>
          <w:spacing w:val="-2"/>
          <w:sz w:val="24"/>
        </w:rPr>
        <w:t> </w:t>
      </w:r>
      <w:r>
        <w:rPr>
          <w:sz w:val="24"/>
        </w:rPr>
        <w:t>as</w:t>
      </w:r>
      <w:r>
        <w:rPr>
          <w:spacing w:val="-1"/>
          <w:sz w:val="24"/>
        </w:rPr>
        <w:t> </w:t>
      </w:r>
      <w:r>
        <w:rPr>
          <w:sz w:val="24"/>
        </w:rPr>
        <w:t>infrações</w:t>
      </w:r>
      <w:r>
        <w:rPr>
          <w:spacing w:val="2"/>
          <w:sz w:val="24"/>
        </w:rPr>
        <w:t> </w:t>
      </w:r>
      <w:r>
        <w:rPr>
          <w:sz w:val="24"/>
        </w:rPr>
        <w:t>médias,</w:t>
      </w:r>
      <w:r>
        <w:rPr>
          <w:spacing w:val="-1"/>
          <w:sz w:val="24"/>
        </w:rPr>
        <w:t> </w:t>
      </w:r>
      <w:r>
        <w:rPr>
          <w:sz w:val="24"/>
        </w:rPr>
        <w:t>o valor</w:t>
      </w:r>
      <w:r>
        <w:rPr>
          <w:spacing w:val="-1"/>
          <w:sz w:val="24"/>
        </w:rPr>
        <w:t> </w:t>
      </w:r>
      <w:r>
        <w:rPr>
          <w:sz w:val="24"/>
        </w:rPr>
        <w:t>da multa será</w:t>
      </w:r>
      <w:r>
        <w:rPr>
          <w:spacing w:val="-2"/>
          <w:sz w:val="24"/>
        </w:rPr>
        <w:t> </w:t>
      </w:r>
      <w:r>
        <w:rPr>
          <w:sz w:val="24"/>
        </w:rPr>
        <w:t>arbitrado entre</w:t>
      </w:r>
      <w:r>
        <w:rPr>
          <w:spacing w:val="-2"/>
          <w:sz w:val="24"/>
        </w:rPr>
        <w:t> </w:t>
      </w:r>
      <w:r>
        <w:rPr>
          <w:sz w:val="24"/>
        </w:rPr>
        <w:t>5 a</w:t>
      </w:r>
      <w:r>
        <w:rPr>
          <w:spacing w:val="-2"/>
          <w:sz w:val="24"/>
        </w:rPr>
        <w:t> </w:t>
      </w:r>
      <w:r>
        <w:rPr>
          <w:sz w:val="24"/>
        </w:rPr>
        <w:t>10 UNIFBJ;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Para</w:t>
      </w:r>
      <w:r>
        <w:rPr>
          <w:spacing w:val="-3"/>
          <w:sz w:val="24"/>
        </w:rPr>
        <w:t> </w:t>
      </w:r>
      <w:r>
        <w:rPr>
          <w:sz w:val="24"/>
        </w:rPr>
        <w:t>as infrações</w:t>
      </w:r>
      <w:r>
        <w:rPr>
          <w:spacing w:val="1"/>
          <w:sz w:val="24"/>
        </w:rPr>
        <w:t> </w:t>
      </w:r>
      <w:r>
        <w:rPr>
          <w:sz w:val="24"/>
        </w:rPr>
        <w:t>graves,</w:t>
      </w:r>
      <w:r>
        <w:rPr>
          <w:spacing w:val="-1"/>
          <w:sz w:val="24"/>
        </w:rPr>
        <w:t> </w:t>
      </w:r>
      <w:r>
        <w:rPr>
          <w:sz w:val="24"/>
        </w:rPr>
        <w:t>o valor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3"/>
          <w:sz w:val="24"/>
        </w:rPr>
        <w:t> </w:t>
      </w:r>
      <w:r>
        <w:rPr>
          <w:sz w:val="24"/>
        </w:rPr>
        <w:t>multa</w:t>
      </w:r>
      <w:r>
        <w:rPr>
          <w:spacing w:val="1"/>
          <w:sz w:val="24"/>
        </w:rPr>
        <w:t> </w:t>
      </w:r>
      <w:r>
        <w:rPr>
          <w:sz w:val="24"/>
        </w:rPr>
        <w:t>será</w:t>
      </w:r>
      <w:r>
        <w:rPr>
          <w:spacing w:val="-3"/>
          <w:sz w:val="24"/>
        </w:rPr>
        <w:t> </w:t>
      </w:r>
      <w:r>
        <w:rPr>
          <w:sz w:val="24"/>
        </w:rPr>
        <w:t>arbitrado entre</w:t>
      </w:r>
      <w:r>
        <w:rPr>
          <w:spacing w:val="-2"/>
          <w:sz w:val="24"/>
        </w:rPr>
        <w:t> </w:t>
      </w:r>
      <w:r>
        <w:rPr>
          <w:sz w:val="24"/>
        </w:rPr>
        <w:t>11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20</w:t>
      </w:r>
      <w:r>
        <w:rPr>
          <w:spacing w:val="-1"/>
          <w:sz w:val="24"/>
        </w:rPr>
        <w:t> </w:t>
      </w:r>
      <w:r>
        <w:rPr>
          <w:sz w:val="24"/>
        </w:rPr>
        <w:t>UNIFBJ;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Para</w:t>
      </w:r>
      <w:r>
        <w:rPr>
          <w:spacing w:val="-3"/>
          <w:sz w:val="24"/>
        </w:rPr>
        <w:t> </w:t>
      </w:r>
      <w:r>
        <w:rPr>
          <w:sz w:val="24"/>
        </w:rPr>
        <w:t>as</w:t>
      </w:r>
      <w:r>
        <w:rPr>
          <w:spacing w:val="-1"/>
          <w:sz w:val="24"/>
        </w:rPr>
        <w:t> </w:t>
      </w:r>
      <w:r>
        <w:rPr>
          <w:sz w:val="24"/>
        </w:rPr>
        <w:t>infrações</w:t>
      </w:r>
      <w:r>
        <w:rPr>
          <w:spacing w:val="2"/>
          <w:sz w:val="24"/>
        </w:rPr>
        <w:t> </w:t>
      </w:r>
      <w:r>
        <w:rPr>
          <w:sz w:val="24"/>
        </w:rPr>
        <w:t>gravíssimas,</w:t>
      </w:r>
      <w:r>
        <w:rPr>
          <w:spacing w:val="-1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valor da</w:t>
      </w:r>
      <w:r>
        <w:rPr>
          <w:spacing w:val="-1"/>
          <w:sz w:val="24"/>
        </w:rPr>
        <w:t> </w:t>
      </w:r>
      <w:r>
        <w:rPr>
          <w:sz w:val="24"/>
        </w:rPr>
        <w:t>multa</w:t>
      </w:r>
      <w:r>
        <w:rPr>
          <w:spacing w:val="-1"/>
          <w:sz w:val="24"/>
        </w:rPr>
        <w:t> </w:t>
      </w:r>
      <w:r>
        <w:rPr>
          <w:sz w:val="24"/>
        </w:rPr>
        <w:t>será</w:t>
      </w:r>
      <w:r>
        <w:rPr>
          <w:spacing w:val="-3"/>
          <w:sz w:val="24"/>
        </w:rPr>
        <w:t> </w:t>
      </w:r>
      <w:r>
        <w:rPr>
          <w:sz w:val="24"/>
        </w:rPr>
        <w:t>arbitrado entre</w:t>
      </w:r>
      <w:r>
        <w:rPr>
          <w:spacing w:val="-2"/>
          <w:sz w:val="24"/>
        </w:rPr>
        <w:t> </w:t>
      </w:r>
      <w:r>
        <w:rPr>
          <w:sz w:val="24"/>
        </w:rPr>
        <w:t>21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50</w:t>
      </w:r>
      <w:r>
        <w:rPr>
          <w:spacing w:val="-1"/>
          <w:sz w:val="24"/>
        </w:rPr>
        <w:t> </w:t>
      </w:r>
      <w:r>
        <w:rPr>
          <w:sz w:val="24"/>
        </w:rPr>
        <w:t>UNIFBJ.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5" w:val="left" w:leader="none"/>
        </w:tabs>
        <w:spacing w:line="240" w:lineRule="auto" w:before="1" w:after="0"/>
        <w:ind w:left="402" w:right="412" w:firstLine="0"/>
        <w:jc w:val="both"/>
        <w:rPr>
          <w:sz w:val="24"/>
        </w:rPr>
      </w:pPr>
      <w:r>
        <w:rPr>
          <w:sz w:val="24"/>
        </w:rPr>
        <w:t>– Será aplicada a penalidade de suspensão temporária, cumulativamente com a penalidade de</w:t>
      </w:r>
      <w:r>
        <w:rPr>
          <w:spacing w:val="-57"/>
          <w:sz w:val="24"/>
        </w:rPr>
        <w:t> </w:t>
      </w:r>
      <w:r>
        <w:rPr>
          <w:sz w:val="24"/>
        </w:rPr>
        <w:t>multa, quando a CONTRATADA, mesmo após</w:t>
      </w:r>
      <w:r>
        <w:rPr>
          <w:spacing w:val="60"/>
          <w:sz w:val="24"/>
        </w:rPr>
        <w:t> </w:t>
      </w:r>
      <w:r>
        <w:rPr>
          <w:sz w:val="24"/>
        </w:rPr>
        <w:t>a aplicação reiterada de multa, se recusar a</w:t>
      </w:r>
      <w:r>
        <w:rPr>
          <w:spacing w:val="1"/>
          <w:sz w:val="24"/>
        </w:rPr>
        <w:t> </w:t>
      </w:r>
      <w:r>
        <w:rPr>
          <w:sz w:val="24"/>
        </w:rPr>
        <w:t>adotar as medidas necessárias para adequar o</w:t>
      </w:r>
      <w:r>
        <w:rPr>
          <w:spacing w:val="1"/>
          <w:sz w:val="24"/>
        </w:rPr>
        <w:t> </w:t>
      </w:r>
      <w:r>
        <w:rPr>
          <w:sz w:val="24"/>
        </w:rPr>
        <w:t>fornecimento</w:t>
      </w:r>
      <w:r>
        <w:rPr>
          <w:spacing w:val="1"/>
          <w:sz w:val="24"/>
        </w:rPr>
        <w:t> </w:t>
      </w:r>
      <w:r>
        <w:rPr>
          <w:sz w:val="24"/>
        </w:rPr>
        <w:t>às especificidades indicadas no</w:t>
      </w:r>
      <w:r>
        <w:rPr>
          <w:spacing w:val="1"/>
          <w:sz w:val="24"/>
        </w:rPr>
        <w:t> </w:t>
      </w:r>
      <w:r>
        <w:rPr>
          <w:sz w:val="24"/>
        </w:rPr>
        <w:t>instrumento</w:t>
      </w:r>
      <w:r>
        <w:rPr>
          <w:spacing w:val="-1"/>
          <w:sz w:val="24"/>
        </w:rPr>
        <w:t> </w:t>
      </w:r>
      <w:r>
        <w:rPr>
          <w:sz w:val="24"/>
        </w:rPr>
        <w:t>convocatório e</w:t>
      </w:r>
      <w:r>
        <w:rPr>
          <w:spacing w:val="-1"/>
          <w:sz w:val="24"/>
        </w:rPr>
        <w:t> </w:t>
      </w:r>
      <w:r>
        <w:rPr>
          <w:sz w:val="24"/>
        </w:rPr>
        <w:t>seus anexos, por até 02 (dois)</w:t>
      </w:r>
      <w:r>
        <w:rPr>
          <w:spacing w:val="-1"/>
          <w:sz w:val="24"/>
        </w:rPr>
        <w:t> </w:t>
      </w:r>
      <w:r>
        <w:rPr>
          <w:sz w:val="24"/>
        </w:rPr>
        <w:t>anos.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37" w:val="left" w:leader="none"/>
        </w:tabs>
        <w:spacing w:line="240" w:lineRule="auto" w:before="1" w:after="0"/>
        <w:ind w:left="402" w:right="405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Será</w:t>
      </w:r>
      <w:r>
        <w:rPr>
          <w:spacing w:val="1"/>
          <w:sz w:val="24"/>
        </w:rPr>
        <w:t> </w:t>
      </w:r>
      <w:r>
        <w:rPr>
          <w:sz w:val="24"/>
        </w:rPr>
        <w:t>aplicada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penalidade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declaração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inidoneidade,</w:t>
      </w:r>
      <w:r>
        <w:rPr>
          <w:spacing w:val="1"/>
          <w:sz w:val="24"/>
        </w:rPr>
        <w:t> </w:t>
      </w:r>
      <w:r>
        <w:rPr>
          <w:sz w:val="24"/>
        </w:rPr>
        <w:t>cumulativamente</w:t>
      </w:r>
      <w:r>
        <w:rPr>
          <w:spacing w:val="1"/>
          <w:sz w:val="24"/>
        </w:rPr>
        <w:t> </w:t>
      </w:r>
      <w:r>
        <w:rPr>
          <w:sz w:val="24"/>
        </w:rPr>
        <w:t>com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penalidade de multa, quando a CONTRATADA</w:t>
      </w:r>
      <w:r>
        <w:rPr>
          <w:spacing w:val="1"/>
          <w:sz w:val="24"/>
        </w:rPr>
        <w:t> </w:t>
      </w:r>
      <w:r>
        <w:rPr>
          <w:sz w:val="24"/>
        </w:rPr>
        <w:t>cometer</w:t>
      </w:r>
      <w:r>
        <w:rPr>
          <w:spacing w:val="60"/>
          <w:sz w:val="24"/>
        </w:rPr>
        <w:t> </w:t>
      </w:r>
      <w:r>
        <w:rPr>
          <w:sz w:val="24"/>
        </w:rPr>
        <w:t>infração</w:t>
      </w:r>
      <w:r>
        <w:rPr>
          <w:spacing w:val="60"/>
          <w:sz w:val="24"/>
        </w:rPr>
        <w:t> </w:t>
      </w:r>
      <w:r>
        <w:rPr>
          <w:sz w:val="24"/>
        </w:rPr>
        <w:t>gravíssima com dolo, má-fé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-1"/>
          <w:sz w:val="24"/>
        </w:rPr>
        <w:t> </w:t>
      </w:r>
      <w:r>
        <w:rPr>
          <w:sz w:val="24"/>
        </w:rPr>
        <w:t>em conluio com servidores públicos ou</w:t>
      </w:r>
      <w:r>
        <w:rPr>
          <w:spacing w:val="1"/>
          <w:sz w:val="24"/>
        </w:rPr>
        <w:t> </w:t>
      </w:r>
      <w:r>
        <w:rPr>
          <w:sz w:val="24"/>
        </w:rPr>
        <w:t>outras</w:t>
      </w:r>
      <w:r>
        <w:rPr>
          <w:spacing w:val="2"/>
          <w:sz w:val="24"/>
        </w:rPr>
        <w:t> </w:t>
      </w:r>
      <w:r>
        <w:rPr>
          <w:sz w:val="24"/>
        </w:rPr>
        <w:t>licitantes.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50" w:val="left" w:leader="none"/>
        </w:tabs>
        <w:spacing w:line="240" w:lineRule="auto" w:before="0" w:after="0"/>
        <w:ind w:left="402" w:right="410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sanção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suspensão</w:t>
      </w:r>
      <w:r>
        <w:rPr>
          <w:spacing w:val="1"/>
          <w:sz w:val="24"/>
        </w:rPr>
        <w:t> </w:t>
      </w:r>
      <w:r>
        <w:rPr>
          <w:sz w:val="24"/>
        </w:rPr>
        <w:t>temporária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participação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licitação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impedimento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contratar com a Administração Municipal produz</w:t>
      </w:r>
      <w:r>
        <w:rPr>
          <w:spacing w:val="60"/>
          <w:sz w:val="24"/>
        </w:rPr>
        <w:t> </w:t>
      </w:r>
      <w:r>
        <w:rPr>
          <w:sz w:val="24"/>
        </w:rPr>
        <w:t>efeitos apenas para o Município de Bom</w:t>
      </w:r>
      <w:r>
        <w:rPr>
          <w:spacing w:val="1"/>
          <w:sz w:val="24"/>
        </w:rPr>
        <w:t> </w:t>
      </w:r>
      <w:r>
        <w:rPr>
          <w:sz w:val="24"/>
        </w:rPr>
        <w:t>Jardim -</w:t>
      </w:r>
      <w:r>
        <w:rPr>
          <w:spacing w:val="-1"/>
          <w:sz w:val="24"/>
        </w:rPr>
        <w:t> </w:t>
      </w:r>
      <w:r>
        <w:rPr>
          <w:sz w:val="24"/>
        </w:rPr>
        <w:t>RJ.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14" w:val="left" w:leader="none"/>
        </w:tabs>
        <w:spacing w:line="240" w:lineRule="auto" w:before="0" w:after="0"/>
        <w:ind w:left="402" w:right="410" w:firstLine="0"/>
        <w:jc w:val="both"/>
        <w:rPr>
          <w:sz w:val="24"/>
        </w:rPr>
      </w:pPr>
      <w:r>
        <w:rPr>
          <w:sz w:val="24"/>
        </w:rPr>
        <w:t>– A sanção de declaração de inidoneidade para licitar ou contratar com a Administração</w:t>
      </w:r>
      <w:r>
        <w:rPr>
          <w:spacing w:val="1"/>
          <w:sz w:val="24"/>
        </w:rPr>
        <w:t> </w:t>
      </w:r>
      <w:r>
        <w:rPr>
          <w:sz w:val="24"/>
        </w:rPr>
        <w:t>Pública</w:t>
      </w:r>
      <w:r>
        <w:rPr>
          <w:spacing w:val="-2"/>
          <w:sz w:val="24"/>
        </w:rPr>
        <w:t> </w:t>
      </w:r>
      <w:r>
        <w:rPr>
          <w:sz w:val="24"/>
        </w:rPr>
        <w:t>produz</w:t>
      </w:r>
      <w:r>
        <w:rPr>
          <w:spacing w:val="1"/>
          <w:sz w:val="24"/>
        </w:rPr>
        <w:t> </w:t>
      </w:r>
      <w:r>
        <w:rPr>
          <w:sz w:val="24"/>
        </w:rPr>
        <w:t>efeito em</w:t>
      </w:r>
      <w:r>
        <w:rPr>
          <w:spacing w:val="2"/>
          <w:sz w:val="24"/>
        </w:rPr>
        <w:t> </w:t>
      </w:r>
      <w:r>
        <w:rPr>
          <w:sz w:val="24"/>
        </w:rPr>
        <w:t>todo o território nacional.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23" w:val="left" w:leader="none"/>
        </w:tabs>
        <w:spacing w:line="240" w:lineRule="auto" w:before="1" w:after="0"/>
        <w:ind w:left="402" w:right="405" w:firstLine="0"/>
        <w:jc w:val="both"/>
        <w:rPr>
          <w:sz w:val="24"/>
        </w:rPr>
      </w:pPr>
      <w:r>
        <w:rPr>
          <w:sz w:val="24"/>
        </w:rPr>
        <w:t>– Para assegurar os efeitos da declaração de inidoneidade e da suspensão temporária, a</w:t>
      </w:r>
      <w:r>
        <w:rPr>
          <w:spacing w:val="1"/>
          <w:sz w:val="24"/>
        </w:rPr>
        <w:t> </w:t>
      </w:r>
      <w:r>
        <w:rPr>
          <w:sz w:val="24"/>
        </w:rPr>
        <w:t>Administração incluirá as empresas sancionadas no Cadastro Nacional de Empresas Inidôneas e</w:t>
      </w:r>
      <w:r>
        <w:rPr>
          <w:spacing w:val="1"/>
          <w:sz w:val="24"/>
        </w:rPr>
        <w:t> </w:t>
      </w:r>
      <w:r>
        <w:rPr>
          <w:sz w:val="24"/>
        </w:rPr>
        <w:t>Suspensas</w:t>
      </w:r>
      <w:r>
        <w:rPr>
          <w:spacing w:val="-1"/>
          <w:sz w:val="24"/>
        </w:rPr>
        <w:t> </w:t>
      </w:r>
      <w:r>
        <w:rPr>
          <w:sz w:val="24"/>
        </w:rPr>
        <w:t>-</w:t>
      </w:r>
      <w:r>
        <w:rPr>
          <w:spacing w:val="-1"/>
          <w:sz w:val="24"/>
        </w:rPr>
        <w:t> </w:t>
      </w:r>
      <w:r>
        <w:rPr>
          <w:sz w:val="24"/>
        </w:rPr>
        <w:t>CEIS,</w:t>
      </w:r>
      <w:r>
        <w:rPr>
          <w:spacing w:val="2"/>
          <w:sz w:val="24"/>
        </w:rPr>
        <w:t> </w:t>
      </w:r>
      <w:r>
        <w:rPr>
          <w:sz w:val="24"/>
        </w:rPr>
        <w:t>até a</w:t>
      </w:r>
      <w:r>
        <w:rPr>
          <w:spacing w:val="-3"/>
          <w:sz w:val="24"/>
        </w:rPr>
        <w:t> </w:t>
      </w:r>
      <w:r>
        <w:rPr>
          <w:sz w:val="24"/>
        </w:rPr>
        <w:t>reabilitação da</w:t>
      </w:r>
      <w:r>
        <w:rPr>
          <w:spacing w:val="1"/>
          <w:sz w:val="24"/>
        </w:rPr>
        <w:t> </w:t>
      </w:r>
      <w:r>
        <w:rPr>
          <w:sz w:val="24"/>
        </w:rPr>
        <w:t>empresa</w:t>
      </w:r>
      <w:r>
        <w:rPr>
          <w:spacing w:val="-1"/>
          <w:sz w:val="24"/>
        </w:rPr>
        <w:t> </w:t>
      </w:r>
      <w:r>
        <w:rPr>
          <w:sz w:val="24"/>
        </w:rPr>
        <w:t>sancionada.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45" w:val="left" w:leader="none"/>
        </w:tabs>
        <w:spacing w:line="240" w:lineRule="auto" w:before="1" w:after="0"/>
        <w:ind w:left="402" w:right="407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reabilitação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declaração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inidoneidade</w:t>
      </w:r>
      <w:r>
        <w:rPr>
          <w:spacing w:val="1"/>
          <w:sz w:val="24"/>
        </w:rPr>
        <w:t> </w:t>
      </w:r>
      <w:r>
        <w:rPr>
          <w:sz w:val="24"/>
        </w:rPr>
        <w:t>será</w:t>
      </w:r>
      <w:r>
        <w:rPr>
          <w:spacing w:val="1"/>
          <w:sz w:val="24"/>
        </w:rPr>
        <w:t> </w:t>
      </w:r>
      <w:r>
        <w:rPr>
          <w:sz w:val="24"/>
        </w:rPr>
        <w:t>concedida</w:t>
      </w:r>
      <w:r>
        <w:rPr>
          <w:spacing w:val="1"/>
          <w:sz w:val="24"/>
        </w:rPr>
        <w:t> </w:t>
      </w:r>
      <w:r>
        <w:rPr>
          <w:sz w:val="24"/>
        </w:rPr>
        <w:t>quando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empresa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-57"/>
          <w:sz w:val="24"/>
        </w:rPr>
        <w:t> </w:t>
      </w:r>
      <w:r>
        <w:rPr>
          <w:sz w:val="24"/>
        </w:rPr>
        <w:t>profissional penalizado ressarcir a Administração pelos prejuízos resultantes e após decorrido o</w:t>
      </w:r>
      <w:r>
        <w:rPr>
          <w:spacing w:val="1"/>
          <w:sz w:val="24"/>
        </w:rPr>
        <w:t> </w:t>
      </w:r>
      <w:r>
        <w:rPr>
          <w:sz w:val="24"/>
        </w:rPr>
        <w:t>prazo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02 (dois) anos de</w:t>
      </w:r>
      <w:r>
        <w:rPr>
          <w:spacing w:val="-1"/>
          <w:sz w:val="24"/>
        </w:rPr>
        <w:t> </w:t>
      </w:r>
      <w:r>
        <w:rPr>
          <w:sz w:val="24"/>
        </w:rPr>
        <w:t>sua aplicação.</w:t>
      </w:r>
    </w:p>
    <w:p>
      <w:pPr>
        <w:pStyle w:val="BodyText"/>
        <w:spacing w:before="7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26" w:val="left" w:leader="none"/>
        </w:tabs>
        <w:spacing w:line="240" w:lineRule="auto" w:before="0" w:after="0"/>
        <w:ind w:left="402" w:right="411" w:firstLine="0"/>
        <w:jc w:val="both"/>
        <w:rPr>
          <w:sz w:val="24"/>
        </w:rPr>
      </w:pPr>
      <w:r>
        <w:rPr>
          <w:sz w:val="24"/>
        </w:rPr>
        <w:t>– Sem prejuízo da aplicação das penalidades cabíveis, quando o licitante vencedor não</w:t>
      </w:r>
      <w:r>
        <w:rPr>
          <w:spacing w:val="1"/>
          <w:sz w:val="24"/>
        </w:rPr>
        <w:t> </w:t>
      </w:r>
      <w:r>
        <w:rPr>
          <w:sz w:val="24"/>
        </w:rPr>
        <w:t>manter</w:t>
      </w:r>
      <w:r>
        <w:rPr>
          <w:spacing w:val="47"/>
          <w:sz w:val="24"/>
        </w:rPr>
        <w:t> </w:t>
      </w:r>
      <w:r>
        <w:rPr>
          <w:sz w:val="24"/>
        </w:rPr>
        <w:t>a</w:t>
      </w:r>
      <w:r>
        <w:rPr>
          <w:spacing w:val="48"/>
          <w:sz w:val="24"/>
        </w:rPr>
        <w:t> </w:t>
      </w:r>
      <w:r>
        <w:rPr>
          <w:sz w:val="24"/>
        </w:rPr>
        <w:t>sua</w:t>
      </w:r>
      <w:r>
        <w:rPr>
          <w:spacing w:val="48"/>
          <w:sz w:val="24"/>
        </w:rPr>
        <w:t> </w:t>
      </w:r>
      <w:r>
        <w:rPr>
          <w:sz w:val="24"/>
        </w:rPr>
        <w:t>proposta</w:t>
      </w:r>
      <w:r>
        <w:rPr>
          <w:spacing w:val="48"/>
          <w:sz w:val="24"/>
        </w:rPr>
        <w:t> </w:t>
      </w:r>
      <w:r>
        <w:rPr>
          <w:sz w:val="24"/>
        </w:rPr>
        <w:t>no</w:t>
      </w:r>
      <w:r>
        <w:rPr>
          <w:spacing w:val="48"/>
          <w:sz w:val="24"/>
        </w:rPr>
        <w:t> </w:t>
      </w:r>
      <w:r>
        <w:rPr>
          <w:sz w:val="24"/>
        </w:rPr>
        <w:t>respectivo</w:t>
      </w:r>
      <w:r>
        <w:rPr>
          <w:spacing w:val="49"/>
          <w:sz w:val="24"/>
        </w:rPr>
        <w:t> </w:t>
      </w:r>
      <w:r>
        <w:rPr>
          <w:sz w:val="24"/>
        </w:rPr>
        <w:t>prazo</w:t>
      </w:r>
      <w:r>
        <w:rPr>
          <w:spacing w:val="49"/>
          <w:sz w:val="24"/>
        </w:rPr>
        <w:t> </w:t>
      </w:r>
      <w:r>
        <w:rPr>
          <w:sz w:val="24"/>
        </w:rPr>
        <w:t>de</w:t>
      </w:r>
      <w:r>
        <w:rPr>
          <w:spacing w:val="48"/>
          <w:sz w:val="24"/>
        </w:rPr>
        <w:t> </w:t>
      </w:r>
      <w:r>
        <w:rPr>
          <w:sz w:val="24"/>
        </w:rPr>
        <w:t>validade;</w:t>
      </w:r>
      <w:r>
        <w:rPr>
          <w:spacing w:val="49"/>
          <w:sz w:val="24"/>
        </w:rPr>
        <w:t> </w:t>
      </w:r>
      <w:r>
        <w:rPr>
          <w:sz w:val="24"/>
        </w:rPr>
        <w:t>ou</w:t>
      </w:r>
      <w:r>
        <w:rPr>
          <w:spacing w:val="48"/>
          <w:sz w:val="24"/>
        </w:rPr>
        <w:t> </w:t>
      </w:r>
      <w:r>
        <w:rPr>
          <w:sz w:val="24"/>
        </w:rPr>
        <w:t>ainda</w:t>
      </w:r>
      <w:r>
        <w:rPr>
          <w:spacing w:val="48"/>
          <w:sz w:val="24"/>
        </w:rPr>
        <w:t> </w:t>
      </w:r>
      <w:r>
        <w:rPr>
          <w:sz w:val="24"/>
        </w:rPr>
        <w:t>quando</w:t>
      </w:r>
      <w:r>
        <w:rPr>
          <w:spacing w:val="49"/>
          <w:sz w:val="24"/>
        </w:rPr>
        <w:t> </w:t>
      </w:r>
      <w:r>
        <w:rPr>
          <w:sz w:val="24"/>
        </w:rPr>
        <w:t>o</w:t>
      </w:r>
      <w:r>
        <w:rPr>
          <w:spacing w:val="49"/>
          <w:sz w:val="24"/>
        </w:rPr>
        <w:t> </w:t>
      </w:r>
      <w:r>
        <w:rPr>
          <w:sz w:val="24"/>
        </w:rPr>
        <w:t>adjudicatário</w:t>
      </w:r>
      <w:r>
        <w:rPr>
          <w:spacing w:val="49"/>
          <w:sz w:val="24"/>
        </w:rPr>
        <w:t> </w:t>
      </w:r>
      <w:r>
        <w:rPr>
          <w:sz w:val="24"/>
        </w:rPr>
        <w:t>se</w:t>
      </w:r>
    </w:p>
    <w:p>
      <w:pPr>
        <w:spacing w:after="0" w:line="240" w:lineRule="auto"/>
        <w:jc w:val="both"/>
        <w:rPr>
          <w:sz w:val="24"/>
        </w:rPr>
        <w:sectPr>
          <w:pgSz w:w="11910" w:h="16850"/>
          <w:pgMar w:header="146" w:footer="307" w:top="1160" w:bottom="540" w:left="1300" w:right="440"/>
        </w:sectPr>
      </w:pPr>
    </w:p>
    <w:p>
      <w:pPr>
        <w:pStyle w:val="BodyText"/>
        <w:spacing w:before="80"/>
        <w:ind w:left="402" w:right="408"/>
        <w:jc w:val="both"/>
      </w:pPr>
      <w:r>
        <w:rPr/>
        <w:t>recusar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assinar</w:t>
      </w:r>
      <w:r>
        <w:rPr>
          <w:spacing w:val="1"/>
        </w:rPr>
        <w:t> </w:t>
      </w:r>
      <w:r>
        <w:rPr/>
        <w:t>o</w:t>
      </w:r>
      <w:r>
        <w:rPr>
          <w:spacing w:val="1"/>
        </w:rPr>
        <w:t> </w:t>
      </w:r>
      <w:r>
        <w:rPr/>
        <w:t>contrato,</w:t>
      </w:r>
      <w:r>
        <w:rPr>
          <w:spacing w:val="1"/>
        </w:rPr>
        <w:t> </w:t>
      </w:r>
      <w:r>
        <w:rPr/>
        <w:t>aceitar</w:t>
      </w:r>
      <w:r>
        <w:rPr>
          <w:spacing w:val="1"/>
        </w:rPr>
        <w:t> </w:t>
      </w:r>
      <w:r>
        <w:rPr/>
        <w:t>ou</w:t>
      </w:r>
      <w:r>
        <w:rPr>
          <w:spacing w:val="1"/>
        </w:rPr>
        <w:t> </w:t>
      </w:r>
      <w:r>
        <w:rPr/>
        <w:t>retirar</w:t>
      </w:r>
      <w:r>
        <w:rPr>
          <w:spacing w:val="1"/>
        </w:rPr>
        <w:t> </w:t>
      </w:r>
      <w:r>
        <w:rPr/>
        <w:t>o</w:t>
      </w:r>
      <w:r>
        <w:rPr>
          <w:spacing w:val="1"/>
        </w:rPr>
        <w:t> </w:t>
      </w:r>
      <w:r>
        <w:rPr/>
        <w:t>instrumento</w:t>
      </w:r>
      <w:r>
        <w:rPr>
          <w:spacing w:val="1"/>
        </w:rPr>
        <w:t> </w:t>
      </w:r>
      <w:r>
        <w:rPr/>
        <w:t>equivalente,</w:t>
      </w:r>
      <w:r>
        <w:rPr>
          <w:spacing w:val="1"/>
        </w:rPr>
        <w:t> </w:t>
      </w:r>
      <w:r>
        <w:rPr/>
        <w:t>dentro</w:t>
      </w:r>
      <w:r>
        <w:rPr>
          <w:spacing w:val="1"/>
        </w:rPr>
        <w:t> </w:t>
      </w:r>
      <w:r>
        <w:rPr/>
        <w:t>do</w:t>
      </w:r>
      <w:r>
        <w:rPr>
          <w:spacing w:val="1"/>
        </w:rPr>
        <w:t> </w:t>
      </w:r>
      <w:r>
        <w:rPr/>
        <w:t>prazo</w:t>
      </w:r>
      <w:r>
        <w:rPr>
          <w:spacing w:val="1"/>
        </w:rPr>
        <w:t> </w:t>
      </w:r>
      <w:r>
        <w:rPr/>
        <w:t>estabelecido pela Administração, esta poderá convocar os licitantes remanescentes, observada a</w:t>
      </w:r>
      <w:r>
        <w:rPr>
          <w:spacing w:val="1"/>
        </w:rPr>
        <w:t> </w:t>
      </w:r>
      <w:r>
        <w:rPr/>
        <w:t>ordem</w:t>
      </w:r>
      <w:r>
        <w:rPr>
          <w:spacing w:val="-1"/>
        </w:rPr>
        <w:t> </w:t>
      </w:r>
      <w:r>
        <w:rPr/>
        <w:t>de classificação, para</w:t>
      </w:r>
      <w:r>
        <w:rPr>
          <w:spacing w:val="-2"/>
        </w:rPr>
        <w:t> </w:t>
      </w:r>
      <w:r>
        <w:rPr/>
        <w:t>substituir o licitante faltoso.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04" w:val="left" w:leader="none"/>
        </w:tabs>
        <w:spacing w:line="240" w:lineRule="auto" w:before="0" w:after="0"/>
        <w:ind w:left="402" w:right="410" w:firstLine="0"/>
        <w:jc w:val="both"/>
        <w:rPr>
          <w:sz w:val="24"/>
        </w:rPr>
      </w:pPr>
      <w:r>
        <w:rPr>
          <w:sz w:val="24"/>
        </w:rPr>
        <w:t>– As penalidades de suspensão temporária de participação em licitação e impedimento de</w:t>
      </w:r>
      <w:r>
        <w:rPr>
          <w:spacing w:val="1"/>
          <w:sz w:val="24"/>
        </w:rPr>
        <w:t> </w:t>
      </w:r>
      <w:r>
        <w:rPr>
          <w:sz w:val="24"/>
        </w:rPr>
        <w:t>contratar com a Administração e a declaração de inidoneidade para licitar ou contratar com a</w:t>
      </w:r>
      <w:r>
        <w:rPr>
          <w:spacing w:val="1"/>
          <w:sz w:val="24"/>
        </w:rPr>
        <w:t> </w:t>
      </w:r>
      <w:r>
        <w:rPr>
          <w:sz w:val="24"/>
        </w:rPr>
        <w:t>Administração Pública, dispostas nos incisos III e IV do art. 87 da Lei Federal nº 8.666/93,</w:t>
      </w:r>
      <w:r>
        <w:rPr>
          <w:spacing w:val="1"/>
          <w:sz w:val="24"/>
        </w:rPr>
        <w:t> </w:t>
      </w:r>
      <w:r>
        <w:rPr>
          <w:sz w:val="24"/>
        </w:rPr>
        <w:t>poderão ser aplicados aos profissionais ou às empresas que praticarem os ilícitos previstos nos</w:t>
      </w:r>
      <w:r>
        <w:rPr>
          <w:spacing w:val="1"/>
          <w:sz w:val="24"/>
        </w:rPr>
        <w:t> </w:t>
      </w:r>
      <w:r>
        <w:rPr>
          <w:sz w:val="24"/>
        </w:rPr>
        <w:t>incisos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art.</w:t>
      </w:r>
      <w:r>
        <w:rPr>
          <w:spacing w:val="-1"/>
          <w:sz w:val="24"/>
        </w:rPr>
        <w:t> </w:t>
      </w:r>
      <w:r>
        <w:rPr>
          <w:sz w:val="24"/>
        </w:rPr>
        <w:t>88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mesmo</w:t>
      </w:r>
      <w:r>
        <w:rPr>
          <w:spacing w:val="-1"/>
          <w:sz w:val="24"/>
        </w:rPr>
        <w:t> </w:t>
      </w:r>
      <w:r>
        <w:rPr>
          <w:sz w:val="24"/>
        </w:rPr>
        <w:t>diploma legal,</w:t>
      </w:r>
      <w:r>
        <w:rPr>
          <w:spacing w:val="1"/>
          <w:sz w:val="24"/>
        </w:rPr>
        <w:t> </w:t>
      </w:r>
      <w:r>
        <w:rPr>
          <w:sz w:val="24"/>
        </w:rPr>
        <w:t>garantido</w:t>
      </w:r>
      <w:r>
        <w:rPr>
          <w:spacing w:val="-1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direito</w:t>
      </w:r>
      <w:r>
        <w:rPr>
          <w:spacing w:val="-1"/>
          <w:sz w:val="24"/>
        </w:rPr>
        <w:t> </w:t>
      </w:r>
      <w:r>
        <w:rPr>
          <w:sz w:val="24"/>
        </w:rPr>
        <w:t>ao</w:t>
      </w:r>
      <w:r>
        <w:rPr>
          <w:spacing w:val="-1"/>
          <w:sz w:val="24"/>
        </w:rPr>
        <w:t> </w:t>
      </w:r>
      <w:r>
        <w:rPr>
          <w:sz w:val="24"/>
        </w:rPr>
        <w:t>contraditório e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3"/>
          <w:sz w:val="24"/>
        </w:rPr>
        <w:t> </w:t>
      </w:r>
      <w:r>
        <w:rPr>
          <w:sz w:val="24"/>
        </w:rPr>
        <w:t>ampla</w:t>
      </w:r>
      <w:r>
        <w:rPr>
          <w:spacing w:val="-2"/>
          <w:sz w:val="24"/>
        </w:rPr>
        <w:t> </w:t>
      </w:r>
      <w:r>
        <w:rPr>
          <w:sz w:val="24"/>
        </w:rPr>
        <w:t>defesa.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09" w:val="left" w:leader="none"/>
        </w:tabs>
        <w:spacing w:line="240" w:lineRule="auto" w:before="0" w:after="0"/>
        <w:ind w:left="402" w:right="407" w:firstLine="0"/>
        <w:jc w:val="both"/>
        <w:rPr>
          <w:sz w:val="24"/>
        </w:rPr>
      </w:pPr>
      <w:r>
        <w:rPr>
          <w:sz w:val="24"/>
        </w:rPr>
        <w:t>– Serão utilizados, para conversão dos valores das multas em moeda corrente, os valores</w:t>
      </w:r>
      <w:r>
        <w:rPr>
          <w:spacing w:val="1"/>
          <w:sz w:val="24"/>
        </w:rPr>
        <w:t> </w:t>
      </w:r>
      <w:r>
        <w:rPr>
          <w:sz w:val="24"/>
        </w:rPr>
        <w:t>atuais da unidade fiscal de referência de Bom Jardim – UNIFBJ, na forma do art. 439 do Código</w:t>
      </w:r>
      <w:r>
        <w:rPr>
          <w:spacing w:val="1"/>
          <w:sz w:val="24"/>
        </w:rPr>
        <w:t> </w:t>
      </w:r>
      <w:r>
        <w:rPr>
          <w:sz w:val="24"/>
        </w:rPr>
        <w:t>Tributário Municipal (LCM nº 218/2016), equivalente a 44,27 (quarenta e quatro inteiros e vinte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sete</w:t>
      </w:r>
      <w:r>
        <w:rPr>
          <w:spacing w:val="-2"/>
          <w:sz w:val="24"/>
        </w:rPr>
        <w:t> </w:t>
      </w:r>
      <w:r>
        <w:rPr>
          <w:sz w:val="24"/>
        </w:rPr>
        <w:t>centésimos) de</w:t>
      </w:r>
      <w:r>
        <w:rPr>
          <w:spacing w:val="-2"/>
          <w:sz w:val="24"/>
        </w:rPr>
        <w:t> </w:t>
      </w:r>
      <w:r>
        <w:rPr>
          <w:sz w:val="24"/>
        </w:rPr>
        <w:t>UFIR-RJ.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87" w:val="left" w:leader="none"/>
        </w:tabs>
        <w:spacing w:line="240" w:lineRule="auto" w:before="0" w:after="0"/>
        <w:ind w:left="402" w:right="414" w:firstLine="0"/>
        <w:jc w:val="both"/>
        <w:rPr>
          <w:sz w:val="24"/>
        </w:rPr>
      </w:pPr>
      <w:r>
        <w:rPr>
          <w:sz w:val="24"/>
        </w:rPr>
        <w:t>– As multas aplicadas deverão ser recolhidas em favor do Município no prazo de 05 (cinco)</w:t>
      </w:r>
      <w:r>
        <w:rPr>
          <w:spacing w:val="1"/>
          <w:sz w:val="24"/>
        </w:rPr>
        <w:t> </w:t>
      </w:r>
      <w:r>
        <w:rPr>
          <w:sz w:val="24"/>
        </w:rPr>
        <w:t>dias</w:t>
      </w:r>
      <w:r>
        <w:rPr>
          <w:spacing w:val="-1"/>
          <w:sz w:val="24"/>
        </w:rPr>
        <w:t> </w:t>
      </w:r>
      <w:r>
        <w:rPr>
          <w:sz w:val="24"/>
        </w:rPr>
        <w:t>úteis, a</w:t>
      </w:r>
      <w:r>
        <w:rPr>
          <w:spacing w:val="-1"/>
          <w:sz w:val="24"/>
        </w:rPr>
        <w:t> </w:t>
      </w:r>
      <w:r>
        <w:rPr>
          <w:sz w:val="24"/>
        </w:rPr>
        <w:t>contar</w:t>
      </w:r>
      <w:r>
        <w:rPr>
          <w:spacing w:val="-2"/>
          <w:sz w:val="24"/>
        </w:rPr>
        <w:t> </w:t>
      </w:r>
      <w:r>
        <w:rPr>
          <w:sz w:val="24"/>
        </w:rPr>
        <w:t>do</w:t>
      </w:r>
      <w:r>
        <w:rPr>
          <w:spacing w:val="2"/>
          <w:sz w:val="24"/>
        </w:rPr>
        <w:t> </w:t>
      </w:r>
      <w:r>
        <w:rPr>
          <w:sz w:val="24"/>
        </w:rPr>
        <w:t>recebimento da notificação.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85" w:val="left" w:leader="none"/>
        </w:tabs>
        <w:spacing w:line="240" w:lineRule="auto" w:before="0" w:after="0"/>
        <w:ind w:left="402" w:right="410" w:firstLine="0"/>
        <w:jc w:val="both"/>
        <w:rPr>
          <w:sz w:val="24"/>
        </w:rPr>
      </w:pPr>
      <w:r>
        <w:rPr>
          <w:sz w:val="24"/>
        </w:rPr>
        <w:t>– As multas aplicadas e não recolhidas no prazo do instrumento convocatório serão inscritas</w:t>
      </w:r>
      <w:r>
        <w:rPr>
          <w:spacing w:val="-57"/>
          <w:sz w:val="24"/>
        </w:rPr>
        <w:t> </w:t>
      </w:r>
      <w:r>
        <w:rPr>
          <w:sz w:val="24"/>
        </w:rPr>
        <w:t>em dívida ativa e executadas judicialmente conforme o disposto na Lei Federal nº 6.830/80 e na</w:t>
      </w:r>
      <w:r>
        <w:rPr>
          <w:spacing w:val="1"/>
          <w:sz w:val="24"/>
        </w:rPr>
        <w:t> </w:t>
      </w:r>
      <w:r>
        <w:rPr>
          <w:sz w:val="24"/>
        </w:rPr>
        <w:t>legislação</w:t>
      </w:r>
      <w:r>
        <w:rPr>
          <w:spacing w:val="-1"/>
          <w:sz w:val="24"/>
        </w:rPr>
        <w:t> </w:t>
      </w:r>
      <w:r>
        <w:rPr>
          <w:sz w:val="24"/>
        </w:rPr>
        <w:t>tributária</w:t>
      </w:r>
      <w:r>
        <w:rPr>
          <w:spacing w:val="-2"/>
          <w:sz w:val="24"/>
        </w:rPr>
        <w:t> </w:t>
      </w:r>
      <w:r>
        <w:rPr>
          <w:sz w:val="24"/>
        </w:rPr>
        <w:t>vigente, acrescida dos encargos correspondentes.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21" w:val="left" w:leader="none"/>
        </w:tabs>
        <w:spacing w:line="240" w:lineRule="auto" w:before="0" w:after="0"/>
        <w:ind w:left="402" w:right="414" w:firstLine="0"/>
        <w:jc w:val="both"/>
        <w:rPr>
          <w:sz w:val="24"/>
        </w:rPr>
      </w:pPr>
      <w:r>
        <w:rPr>
          <w:sz w:val="24"/>
        </w:rPr>
        <w:t>– As penalidades só poderão ser relevadas na hipótese de caso fortuito ou força maior,</w:t>
      </w:r>
      <w:r>
        <w:rPr>
          <w:spacing w:val="1"/>
          <w:sz w:val="24"/>
        </w:rPr>
        <w:t> </w:t>
      </w:r>
      <w:r>
        <w:rPr>
          <w:sz w:val="24"/>
        </w:rPr>
        <w:t>devidamente</w:t>
      </w:r>
      <w:r>
        <w:rPr>
          <w:spacing w:val="-1"/>
          <w:sz w:val="24"/>
        </w:rPr>
        <w:t> </w:t>
      </w:r>
      <w:r>
        <w:rPr>
          <w:sz w:val="24"/>
        </w:rPr>
        <w:t>justificado</w:t>
      </w:r>
      <w:r>
        <w:rPr>
          <w:spacing w:val="3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comprovado,</w:t>
      </w:r>
      <w:r>
        <w:rPr>
          <w:spacing w:val="2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juízo da</w:t>
      </w:r>
      <w:r>
        <w:rPr>
          <w:spacing w:val="-2"/>
          <w:sz w:val="24"/>
        </w:rPr>
        <w:t> </w:t>
      </w:r>
      <w:r>
        <w:rPr>
          <w:sz w:val="24"/>
        </w:rPr>
        <w:t>Administração.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583" w:val="left" w:leader="none"/>
        </w:tabs>
        <w:spacing w:line="240" w:lineRule="auto" w:before="0" w:after="0"/>
        <w:ind w:left="582" w:right="0" w:hanging="181"/>
        <w:jc w:val="both"/>
      </w:pPr>
      <w:r>
        <w:rPr/>
        <w:t>–</w:t>
      </w:r>
      <w:r>
        <w:rPr>
          <w:spacing w:val="-3"/>
        </w:rPr>
        <w:t> </w:t>
      </w:r>
      <w:r>
        <w:rPr/>
        <w:t>DO</w:t>
      </w:r>
      <w:r>
        <w:rPr>
          <w:spacing w:val="-1"/>
        </w:rPr>
        <w:t> </w:t>
      </w:r>
      <w:r>
        <w:rPr/>
        <w:t>CANCELAMENTO</w:t>
      </w:r>
      <w:r>
        <w:rPr>
          <w:spacing w:val="-1"/>
        </w:rPr>
        <w:t> </w:t>
      </w:r>
      <w:r>
        <w:rPr/>
        <w:t>DO</w:t>
      </w:r>
      <w:r>
        <w:rPr>
          <w:spacing w:val="-2"/>
        </w:rPr>
        <w:t> </w:t>
      </w:r>
      <w:r>
        <w:rPr/>
        <w:t>REGISTRO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PREÇOS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91" w:val="left" w:leader="none"/>
        </w:tabs>
        <w:spacing w:line="240" w:lineRule="auto" w:before="1" w:after="0"/>
        <w:ind w:left="402" w:right="413" w:firstLine="0"/>
        <w:jc w:val="both"/>
        <w:rPr>
          <w:sz w:val="24"/>
        </w:rPr>
      </w:pPr>
      <w:r>
        <w:rPr>
          <w:sz w:val="24"/>
        </w:rPr>
        <w:t>– O fornecedor registrado poderá ter o seu registro cancelado, por intermédio de processo</w:t>
      </w:r>
      <w:r>
        <w:rPr>
          <w:spacing w:val="1"/>
          <w:sz w:val="24"/>
        </w:rPr>
        <w:t> </w:t>
      </w:r>
      <w:r>
        <w:rPr>
          <w:sz w:val="24"/>
        </w:rPr>
        <w:t>administrativo,</w:t>
      </w:r>
      <w:r>
        <w:rPr>
          <w:spacing w:val="-1"/>
          <w:sz w:val="24"/>
        </w:rPr>
        <w:t> </w:t>
      </w:r>
      <w:r>
        <w:rPr>
          <w:sz w:val="24"/>
        </w:rPr>
        <w:t>assegurado o contraditório e</w:t>
      </w:r>
      <w:r>
        <w:rPr>
          <w:spacing w:val="-1"/>
          <w:sz w:val="24"/>
        </w:rPr>
        <w:t> </w:t>
      </w:r>
      <w:r>
        <w:rPr>
          <w:sz w:val="24"/>
        </w:rPr>
        <w:t>ampla</w:t>
      </w:r>
      <w:r>
        <w:rPr>
          <w:spacing w:val="1"/>
          <w:sz w:val="24"/>
        </w:rPr>
        <w:t> </w:t>
      </w:r>
      <w:r>
        <w:rPr>
          <w:sz w:val="24"/>
        </w:rPr>
        <w:t>defesa.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2" w:val="left" w:leader="none"/>
        </w:tabs>
        <w:spacing w:line="240" w:lineRule="auto" w:before="0" w:after="0"/>
        <w:ind w:left="762" w:right="0" w:hanging="36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cancelamento de seu</w:t>
      </w:r>
      <w:r>
        <w:rPr>
          <w:spacing w:val="-1"/>
          <w:sz w:val="24"/>
        </w:rPr>
        <w:t> </w:t>
      </w:r>
      <w:r>
        <w:rPr>
          <w:sz w:val="24"/>
        </w:rPr>
        <w:t>registro</w:t>
      </w:r>
      <w:r>
        <w:rPr>
          <w:spacing w:val="-1"/>
          <w:sz w:val="24"/>
        </w:rPr>
        <w:t> </w:t>
      </w:r>
      <w:r>
        <w:rPr>
          <w:sz w:val="24"/>
        </w:rPr>
        <w:t>poderá</w:t>
      </w:r>
      <w:r>
        <w:rPr>
          <w:spacing w:val="-3"/>
          <w:sz w:val="24"/>
        </w:rPr>
        <w:t> </w:t>
      </w:r>
      <w:r>
        <w:rPr>
          <w:sz w:val="24"/>
        </w:rPr>
        <w:t>ser: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5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– a pedido do próprio, quando comprovar estar impossibilitado de cumprir as exigências da</w:t>
      </w:r>
      <w:r>
        <w:rPr>
          <w:spacing w:val="-57"/>
          <w:sz w:val="24"/>
        </w:rPr>
        <w:t> </w:t>
      </w:r>
      <w:r>
        <w:rPr>
          <w:sz w:val="24"/>
        </w:rPr>
        <w:t>ata, pela ocorrência de fato superveniente que venha comprometer a perfeita execução contratual,</w:t>
      </w:r>
      <w:r>
        <w:rPr>
          <w:spacing w:val="-58"/>
          <w:sz w:val="24"/>
        </w:rPr>
        <w:t> </w:t>
      </w:r>
      <w:r>
        <w:rPr>
          <w:sz w:val="24"/>
        </w:rPr>
        <w:t>decorrente</w:t>
      </w:r>
      <w:r>
        <w:rPr>
          <w:spacing w:val="-1"/>
          <w:sz w:val="24"/>
        </w:rPr>
        <w:t> </w:t>
      </w:r>
      <w:r>
        <w:rPr>
          <w:sz w:val="24"/>
        </w:rPr>
        <w:t>de caso fortuito ou de</w:t>
      </w:r>
      <w:r>
        <w:rPr>
          <w:spacing w:val="-1"/>
          <w:sz w:val="24"/>
        </w:rPr>
        <w:t> </w:t>
      </w:r>
      <w:r>
        <w:rPr>
          <w:sz w:val="24"/>
        </w:rPr>
        <w:t>força</w:t>
      </w:r>
      <w:r>
        <w:rPr>
          <w:spacing w:val="-1"/>
          <w:sz w:val="24"/>
        </w:rPr>
        <w:t> </w:t>
      </w:r>
      <w:r>
        <w:rPr>
          <w:sz w:val="24"/>
        </w:rPr>
        <w:t>maior</w:t>
      </w:r>
      <w:r>
        <w:rPr>
          <w:spacing w:val="-1"/>
          <w:sz w:val="24"/>
        </w:rPr>
        <w:t> </w:t>
      </w:r>
      <w:r>
        <w:rPr>
          <w:sz w:val="24"/>
        </w:rPr>
        <w:t>devidamente</w:t>
      </w:r>
      <w:r>
        <w:rPr>
          <w:spacing w:val="-1"/>
          <w:sz w:val="24"/>
        </w:rPr>
        <w:t> </w:t>
      </w:r>
      <w:r>
        <w:rPr>
          <w:sz w:val="24"/>
        </w:rPr>
        <w:t>comprovado.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por iniciativa</w:t>
      </w:r>
      <w:r>
        <w:rPr>
          <w:spacing w:val="-2"/>
          <w:sz w:val="24"/>
        </w:rPr>
        <w:t> </w:t>
      </w:r>
      <w:r>
        <w:rPr>
          <w:sz w:val="24"/>
        </w:rPr>
        <w:t>do Municipio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Bom</w:t>
      </w:r>
      <w:r>
        <w:rPr>
          <w:spacing w:val="-1"/>
          <w:sz w:val="24"/>
        </w:rPr>
        <w:t> </w:t>
      </w:r>
      <w:r>
        <w:rPr>
          <w:sz w:val="24"/>
        </w:rPr>
        <w:t>Jardim: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669" w:val="left" w:leader="none"/>
        </w:tabs>
        <w:spacing w:line="240" w:lineRule="auto" w:before="0" w:after="0"/>
        <w:ind w:left="402" w:right="415" w:firstLine="0"/>
        <w:jc w:val="both"/>
        <w:rPr>
          <w:sz w:val="24"/>
        </w:rPr>
      </w:pPr>
      <w:r>
        <w:rPr>
          <w:sz w:val="24"/>
        </w:rPr>
        <w:t>se o fornecedor não aceitar reduzir o preço registrado, na hipótese de este se tornar superior</w:t>
      </w:r>
      <w:r>
        <w:rPr>
          <w:spacing w:val="1"/>
          <w:sz w:val="24"/>
        </w:rPr>
        <w:t> </w:t>
      </w:r>
      <w:r>
        <w:rPr>
          <w:sz w:val="24"/>
        </w:rPr>
        <w:t>aqueles</w:t>
      </w:r>
      <w:r>
        <w:rPr>
          <w:spacing w:val="-1"/>
          <w:sz w:val="24"/>
        </w:rPr>
        <w:t> </w:t>
      </w:r>
      <w:r>
        <w:rPr>
          <w:sz w:val="24"/>
        </w:rPr>
        <w:t>praticados no mercado;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690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se o fornecedor perder qualquer condição de habilitação ou qualificação técnica exigida no</w:t>
      </w:r>
      <w:r>
        <w:rPr>
          <w:spacing w:val="1"/>
          <w:sz w:val="24"/>
        </w:rPr>
        <w:t> </w:t>
      </w:r>
      <w:r>
        <w:rPr>
          <w:sz w:val="24"/>
        </w:rPr>
        <w:t>processo</w:t>
      </w:r>
      <w:r>
        <w:rPr>
          <w:spacing w:val="-1"/>
          <w:sz w:val="24"/>
        </w:rPr>
        <w:t> </w:t>
      </w:r>
      <w:r>
        <w:rPr>
          <w:sz w:val="24"/>
        </w:rPr>
        <w:t>licitatório;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654" w:val="left" w:leader="none"/>
        </w:tabs>
        <w:spacing w:line="240" w:lineRule="auto" w:before="0" w:after="0"/>
        <w:ind w:left="402" w:right="414" w:firstLine="0"/>
        <w:jc w:val="both"/>
        <w:rPr>
          <w:sz w:val="24"/>
        </w:rPr>
      </w:pPr>
      <w:r>
        <w:rPr>
          <w:sz w:val="24"/>
        </w:rPr>
        <w:t>se o fornecedor deixar de retirar a respectiva nota de empenho ou instrumento equivalente, no</w:t>
      </w:r>
      <w:r>
        <w:rPr>
          <w:spacing w:val="1"/>
          <w:sz w:val="24"/>
        </w:rPr>
        <w:t> </w:t>
      </w:r>
      <w:r>
        <w:rPr>
          <w:sz w:val="24"/>
        </w:rPr>
        <w:t>prazo</w:t>
      </w:r>
      <w:r>
        <w:rPr>
          <w:spacing w:val="-1"/>
          <w:sz w:val="24"/>
        </w:rPr>
        <w:t> </w:t>
      </w:r>
      <w:r>
        <w:rPr>
          <w:sz w:val="24"/>
        </w:rPr>
        <w:t>estabelecido pela</w:t>
      </w:r>
      <w:r>
        <w:rPr>
          <w:spacing w:val="-1"/>
          <w:sz w:val="24"/>
        </w:rPr>
        <w:t> </w:t>
      </w:r>
      <w:r>
        <w:rPr>
          <w:sz w:val="24"/>
        </w:rPr>
        <w:t>administração, sem</w:t>
      </w:r>
      <w:r>
        <w:rPr>
          <w:spacing w:val="-1"/>
          <w:sz w:val="24"/>
        </w:rPr>
        <w:t> </w:t>
      </w:r>
      <w:r>
        <w:rPr>
          <w:sz w:val="24"/>
        </w:rPr>
        <w:t>justificativa</w:t>
      </w:r>
      <w:r>
        <w:rPr>
          <w:spacing w:val="-1"/>
          <w:sz w:val="24"/>
        </w:rPr>
        <w:t> </w:t>
      </w:r>
      <w:r>
        <w:rPr>
          <w:sz w:val="24"/>
        </w:rPr>
        <w:t>aceitável;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Por</w:t>
      </w:r>
      <w:r>
        <w:rPr>
          <w:spacing w:val="-2"/>
          <w:sz w:val="24"/>
        </w:rPr>
        <w:t> </w:t>
      </w:r>
      <w:r>
        <w:rPr>
          <w:sz w:val="24"/>
        </w:rPr>
        <w:t>razões de</w:t>
      </w:r>
      <w:r>
        <w:rPr>
          <w:spacing w:val="-1"/>
          <w:sz w:val="24"/>
        </w:rPr>
        <w:t> </w:t>
      </w:r>
      <w:r>
        <w:rPr>
          <w:sz w:val="24"/>
        </w:rPr>
        <w:t>interesse</w:t>
      </w:r>
      <w:r>
        <w:rPr>
          <w:spacing w:val="-1"/>
          <w:sz w:val="24"/>
        </w:rPr>
        <w:t> </w:t>
      </w:r>
      <w:r>
        <w:rPr>
          <w:sz w:val="24"/>
        </w:rPr>
        <w:t>público, devidamente</w:t>
      </w:r>
      <w:r>
        <w:rPr>
          <w:spacing w:val="-1"/>
          <w:sz w:val="24"/>
        </w:rPr>
        <w:t> </w:t>
      </w:r>
      <w:r>
        <w:rPr>
          <w:sz w:val="24"/>
        </w:rPr>
        <w:t>motivadas e</w:t>
      </w:r>
      <w:r>
        <w:rPr>
          <w:spacing w:val="-1"/>
          <w:sz w:val="24"/>
        </w:rPr>
        <w:t> </w:t>
      </w:r>
      <w:r>
        <w:rPr>
          <w:sz w:val="24"/>
        </w:rPr>
        <w:t>justificadas.</w:t>
      </w:r>
    </w:p>
    <w:p>
      <w:pPr>
        <w:pStyle w:val="BodyText"/>
        <w:spacing w:before="1"/>
        <w:rPr>
          <w:sz w:val="21"/>
        </w:rPr>
      </w:pPr>
    </w:p>
    <w:p>
      <w:pPr>
        <w:pStyle w:val="ListParagraph"/>
        <w:numPr>
          <w:ilvl w:val="1"/>
          <w:numId w:val="1"/>
        </w:numPr>
        <w:tabs>
          <w:tab w:pos="851" w:val="left" w:leader="none"/>
        </w:tabs>
        <w:spacing w:line="237" w:lineRule="auto" w:before="0" w:after="0"/>
        <w:ind w:left="402" w:right="414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qualquer</w:t>
      </w:r>
      <w:r>
        <w:rPr>
          <w:spacing w:val="1"/>
          <w:sz w:val="24"/>
        </w:rPr>
        <w:t> </w:t>
      </w:r>
      <w:r>
        <w:rPr>
          <w:sz w:val="24"/>
        </w:rPr>
        <w:t>das</w:t>
      </w:r>
      <w:r>
        <w:rPr>
          <w:spacing w:val="1"/>
          <w:sz w:val="24"/>
        </w:rPr>
        <w:t> </w:t>
      </w:r>
      <w:r>
        <w:rPr>
          <w:sz w:val="24"/>
        </w:rPr>
        <w:t>hipóteses</w:t>
      </w:r>
      <w:r>
        <w:rPr>
          <w:spacing w:val="1"/>
          <w:sz w:val="24"/>
        </w:rPr>
        <w:t> </w:t>
      </w:r>
      <w:r>
        <w:rPr>
          <w:sz w:val="24"/>
        </w:rPr>
        <w:t>acima,</w:t>
      </w:r>
      <w:r>
        <w:rPr>
          <w:spacing w:val="1"/>
          <w:sz w:val="24"/>
        </w:rPr>
        <w:t> </w:t>
      </w:r>
      <w:r>
        <w:rPr>
          <w:sz w:val="24"/>
        </w:rPr>
        <w:t>concluído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processo,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CPLC</w:t>
      </w:r>
      <w:r>
        <w:rPr>
          <w:spacing w:val="1"/>
          <w:sz w:val="24"/>
        </w:rPr>
        <w:t> </w:t>
      </w:r>
      <w:r>
        <w:rPr>
          <w:sz w:val="24"/>
        </w:rPr>
        <w:t>fará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devido</w:t>
      </w:r>
      <w:r>
        <w:rPr>
          <w:spacing w:val="1"/>
          <w:sz w:val="24"/>
        </w:rPr>
        <w:t> </w:t>
      </w:r>
      <w:r>
        <w:rPr>
          <w:sz w:val="24"/>
        </w:rPr>
        <w:t>apostilamento</w:t>
      </w:r>
      <w:r>
        <w:rPr>
          <w:spacing w:val="-1"/>
          <w:sz w:val="24"/>
        </w:rPr>
        <w:t> </w:t>
      </w:r>
      <w:r>
        <w:rPr>
          <w:sz w:val="24"/>
        </w:rPr>
        <w:t>na</w:t>
      </w:r>
      <w:r>
        <w:rPr>
          <w:spacing w:val="-2"/>
          <w:sz w:val="24"/>
        </w:rPr>
        <w:t> </w:t>
      </w:r>
      <w:r>
        <w:rPr>
          <w:sz w:val="24"/>
        </w:rPr>
        <w:t>ata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registro de</w:t>
      </w:r>
      <w:r>
        <w:rPr>
          <w:spacing w:val="-2"/>
          <w:sz w:val="24"/>
        </w:rPr>
        <w:t> </w:t>
      </w:r>
      <w:r>
        <w:rPr>
          <w:sz w:val="24"/>
        </w:rPr>
        <w:t>preços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informará</w:t>
      </w:r>
      <w:r>
        <w:rPr>
          <w:spacing w:val="-1"/>
          <w:sz w:val="24"/>
        </w:rPr>
        <w:t> </w:t>
      </w:r>
      <w:r>
        <w:rPr>
          <w:sz w:val="24"/>
        </w:rPr>
        <w:t>aos</w:t>
      </w:r>
      <w:r>
        <w:rPr>
          <w:spacing w:val="-1"/>
          <w:sz w:val="24"/>
        </w:rPr>
        <w:t> </w:t>
      </w:r>
      <w:r>
        <w:rPr>
          <w:sz w:val="24"/>
        </w:rPr>
        <w:t>proponentes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3"/>
          <w:sz w:val="24"/>
        </w:rPr>
        <w:t> </w:t>
      </w:r>
      <w:r>
        <w:rPr>
          <w:sz w:val="24"/>
        </w:rPr>
        <w:t>nova</w:t>
      </w:r>
      <w:r>
        <w:rPr>
          <w:spacing w:val="-1"/>
          <w:sz w:val="24"/>
        </w:rPr>
        <w:t> </w:t>
      </w:r>
      <w:r>
        <w:rPr>
          <w:sz w:val="24"/>
        </w:rPr>
        <w:t>ordem</w:t>
      </w:r>
      <w:r>
        <w:rPr>
          <w:spacing w:val="-1"/>
          <w:sz w:val="24"/>
        </w:rPr>
        <w:t> </w:t>
      </w:r>
      <w:r>
        <w:rPr>
          <w:sz w:val="24"/>
        </w:rPr>
        <w:t>de registro.</w:t>
      </w:r>
    </w:p>
    <w:p>
      <w:pPr>
        <w:pStyle w:val="BodyText"/>
        <w:spacing w:before="4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583" w:val="left" w:leader="none"/>
        </w:tabs>
        <w:spacing w:line="240" w:lineRule="auto" w:before="0" w:after="0"/>
        <w:ind w:left="582" w:right="0" w:hanging="181"/>
        <w:jc w:val="both"/>
      </w:pPr>
      <w:r>
        <w:rPr/>
        <w:t>–</w:t>
      </w:r>
      <w:r>
        <w:rPr>
          <w:spacing w:val="-2"/>
        </w:rPr>
        <w:t> </w:t>
      </w:r>
      <w:r>
        <w:rPr/>
        <w:t>DA</w:t>
      </w:r>
      <w:r>
        <w:rPr>
          <w:spacing w:val="-2"/>
        </w:rPr>
        <w:t> </w:t>
      </w:r>
      <w:r>
        <w:rPr/>
        <w:t>REVOGAÇÃO</w:t>
      </w:r>
      <w:r>
        <w:rPr>
          <w:spacing w:val="1"/>
        </w:rPr>
        <w:t> </w:t>
      </w:r>
      <w:r>
        <w:rPr/>
        <w:t>DA</w:t>
      </w:r>
      <w:r>
        <w:rPr>
          <w:spacing w:val="-1"/>
        </w:rPr>
        <w:t> </w:t>
      </w:r>
      <w:r>
        <w:rPr/>
        <w:t>ATA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REGISTRO DE</w:t>
      </w:r>
      <w:r>
        <w:rPr>
          <w:spacing w:val="-1"/>
        </w:rPr>
        <w:t> </w:t>
      </w:r>
      <w:r>
        <w:rPr/>
        <w:t>PREÇOS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2" w:val="left" w:leader="none"/>
        </w:tabs>
        <w:spacing w:line="240" w:lineRule="auto" w:before="0" w:after="0"/>
        <w:ind w:left="762" w:right="0" w:hanging="36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ata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registro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preços poderá</w:t>
      </w:r>
      <w:r>
        <w:rPr>
          <w:spacing w:val="-3"/>
          <w:sz w:val="24"/>
        </w:rPr>
        <w:t> </w:t>
      </w:r>
      <w:r>
        <w:rPr>
          <w:sz w:val="24"/>
        </w:rPr>
        <w:t>ser</w:t>
      </w:r>
      <w:r>
        <w:rPr>
          <w:spacing w:val="-1"/>
          <w:sz w:val="24"/>
        </w:rPr>
        <w:t> </w:t>
      </w:r>
      <w:r>
        <w:rPr>
          <w:sz w:val="24"/>
        </w:rPr>
        <w:t>revogada</w:t>
      </w:r>
      <w:r>
        <w:rPr>
          <w:spacing w:val="-2"/>
          <w:sz w:val="24"/>
        </w:rPr>
        <w:t> </w:t>
      </w:r>
      <w:r>
        <w:rPr>
          <w:sz w:val="24"/>
        </w:rPr>
        <w:t>pela</w:t>
      </w:r>
      <w:r>
        <w:rPr>
          <w:spacing w:val="-1"/>
          <w:sz w:val="24"/>
        </w:rPr>
        <w:t> </w:t>
      </w:r>
      <w:r>
        <w:rPr>
          <w:sz w:val="24"/>
        </w:rPr>
        <w:t>Administração:</w:t>
      </w:r>
    </w:p>
    <w:p>
      <w:pPr>
        <w:spacing w:after="0" w:line="240" w:lineRule="auto"/>
        <w:jc w:val="both"/>
        <w:rPr>
          <w:sz w:val="24"/>
        </w:rPr>
        <w:sectPr>
          <w:pgSz w:w="11910" w:h="16850"/>
          <w:pgMar w:header="146" w:footer="307" w:top="1160" w:bottom="540" w:left="1300" w:right="440"/>
        </w:sect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80" w:after="0"/>
        <w:ind w:left="942" w:right="0" w:hanging="540"/>
        <w:jc w:val="left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Por</w:t>
      </w:r>
      <w:r>
        <w:rPr>
          <w:spacing w:val="-1"/>
          <w:sz w:val="24"/>
        </w:rPr>
        <w:t> </w:t>
      </w:r>
      <w:r>
        <w:rPr>
          <w:sz w:val="24"/>
        </w:rPr>
        <w:t>decurso de</w:t>
      </w:r>
      <w:r>
        <w:rPr>
          <w:spacing w:val="-2"/>
          <w:sz w:val="24"/>
        </w:rPr>
        <w:t> </w:t>
      </w:r>
      <w:r>
        <w:rPr>
          <w:sz w:val="24"/>
        </w:rPr>
        <w:t>prazo de</w:t>
      </w:r>
      <w:r>
        <w:rPr>
          <w:spacing w:val="-1"/>
          <w:sz w:val="24"/>
        </w:rPr>
        <w:t> </w:t>
      </w:r>
      <w:r>
        <w:rPr>
          <w:sz w:val="24"/>
        </w:rPr>
        <w:t>vigência;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left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Quando</w:t>
      </w:r>
      <w:r>
        <w:rPr>
          <w:spacing w:val="-1"/>
          <w:sz w:val="24"/>
        </w:rPr>
        <w:t> </w:t>
      </w:r>
      <w:r>
        <w:rPr>
          <w:sz w:val="24"/>
        </w:rPr>
        <w:t>não</w:t>
      </w:r>
      <w:r>
        <w:rPr>
          <w:spacing w:val="-1"/>
          <w:sz w:val="24"/>
        </w:rPr>
        <w:t> </w:t>
      </w:r>
      <w:r>
        <w:rPr>
          <w:sz w:val="24"/>
        </w:rPr>
        <w:t>restarem</w:t>
      </w:r>
      <w:r>
        <w:rPr>
          <w:spacing w:val="-1"/>
          <w:sz w:val="24"/>
        </w:rPr>
        <w:t> </w:t>
      </w:r>
      <w:r>
        <w:rPr>
          <w:sz w:val="24"/>
        </w:rPr>
        <w:t>fornecedores</w:t>
      </w:r>
      <w:r>
        <w:rPr>
          <w:spacing w:val="-1"/>
          <w:sz w:val="24"/>
        </w:rPr>
        <w:t> </w:t>
      </w:r>
      <w:r>
        <w:rPr>
          <w:sz w:val="24"/>
        </w:rPr>
        <w:t>registrados;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left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Pelo</w:t>
      </w:r>
      <w:r>
        <w:rPr>
          <w:spacing w:val="-1"/>
          <w:sz w:val="24"/>
        </w:rPr>
        <w:t> </w:t>
      </w:r>
      <w:r>
        <w:rPr>
          <w:sz w:val="24"/>
        </w:rPr>
        <w:t>Municipio de</w:t>
      </w:r>
      <w:r>
        <w:rPr>
          <w:spacing w:val="-1"/>
          <w:sz w:val="24"/>
        </w:rPr>
        <w:t> </w:t>
      </w:r>
      <w:r>
        <w:rPr>
          <w:sz w:val="24"/>
        </w:rPr>
        <w:t>Bom</w:t>
      </w:r>
      <w:r>
        <w:rPr>
          <w:spacing w:val="-1"/>
          <w:sz w:val="24"/>
        </w:rPr>
        <w:t> </w:t>
      </w:r>
      <w:r>
        <w:rPr>
          <w:sz w:val="24"/>
        </w:rPr>
        <w:t>Jardim, quando</w:t>
      </w:r>
      <w:r>
        <w:rPr>
          <w:spacing w:val="-1"/>
          <w:sz w:val="24"/>
        </w:rPr>
        <w:t> </w:t>
      </w:r>
      <w:r>
        <w:rPr>
          <w:sz w:val="24"/>
        </w:rPr>
        <w:t>caracterizado</w:t>
      </w:r>
      <w:r>
        <w:rPr>
          <w:spacing w:val="-1"/>
          <w:sz w:val="24"/>
        </w:rPr>
        <w:t> </w:t>
      </w:r>
      <w:r>
        <w:rPr>
          <w:sz w:val="24"/>
        </w:rPr>
        <w:t>o interesse</w:t>
      </w:r>
      <w:r>
        <w:rPr>
          <w:spacing w:val="-1"/>
          <w:sz w:val="24"/>
        </w:rPr>
        <w:t> </w:t>
      </w:r>
      <w:r>
        <w:rPr>
          <w:sz w:val="24"/>
        </w:rPr>
        <w:t>público.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702" w:val="left" w:leader="none"/>
        </w:tabs>
        <w:spacing w:line="240" w:lineRule="auto" w:before="0" w:after="0"/>
        <w:ind w:left="702" w:right="0" w:hanging="300"/>
        <w:jc w:val="left"/>
      </w:pPr>
      <w:r>
        <w:rPr/>
        <w:t>–</w:t>
      </w:r>
      <w:r>
        <w:rPr>
          <w:spacing w:val="-1"/>
        </w:rPr>
        <w:t> </w:t>
      </w:r>
      <w:r>
        <w:rPr/>
        <w:t>GESTOR</w:t>
      </w:r>
      <w:r>
        <w:rPr>
          <w:spacing w:val="-1"/>
        </w:rPr>
        <w:t> </w:t>
      </w:r>
      <w:r>
        <w:rPr/>
        <w:t>DA</w:t>
      </w:r>
      <w:r>
        <w:rPr>
          <w:spacing w:val="-2"/>
        </w:rPr>
        <w:t> </w:t>
      </w:r>
      <w:r>
        <w:rPr/>
        <w:t>ATA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REGISTRO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PREÇOS</w:t>
      </w:r>
      <w:r>
        <w:rPr>
          <w:spacing w:val="-1"/>
        </w:rPr>
        <w:t> </w:t>
      </w:r>
      <w:r>
        <w:rPr/>
        <w:t>E</w:t>
      </w:r>
      <w:r>
        <w:rPr>
          <w:spacing w:val="-1"/>
        </w:rPr>
        <w:t> </w:t>
      </w:r>
      <w:r>
        <w:rPr/>
        <w:t>ATRIBUIÇÕES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42" w:val="left" w:leader="none"/>
        </w:tabs>
        <w:spacing w:line="240" w:lineRule="auto" w:before="1" w:after="0"/>
        <w:ind w:left="402" w:right="413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órgão</w:t>
      </w:r>
      <w:r>
        <w:rPr>
          <w:spacing w:val="1"/>
          <w:sz w:val="24"/>
        </w:rPr>
        <w:t> </w:t>
      </w:r>
      <w:r>
        <w:rPr>
          <w:sz w:val="24"/>
        </w:rPr>
        <w:t>responsável</w:t>
      </w:r>
      <w:r>
        <w:rPr>
          <w:spacing w:val="1"/>
          <w:sz w:val="24"/>
        </w:rPr>
        <w:t> </w:t>
      </w:r>
      <w:r>
        <w:rPr>
          <w:sz w:val="24"/>
        </w:rPr>
        <w:t>pelo</w:t>
      </w:r>
      <w:r>
        <w:rPr>
          <w:spacing w:val="1"/>
          <w:sz w:val="24"/>
        </w:rPr>
        <w:t> </w:t>
      </w:r>
      <w:r>
        <w:rPr>
          <w:sz w:val="24"/>
        </w:rPr>
        <w:t>gerenciamento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ata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registro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preço</w:t>
      </w:r>
      <w:r>
        <w:rPr>
          <w:spacing w:val="1"/>
          <w:sz w:val="24"/>
        </w:rPr>
        <w:t> </w:t>
      </w:r>
      <w:r>
        <w:rPr>
          <w:sz w:val="24"/>
        </w:rPr>
        <w:t>é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Farmácia</w:t>
      </w:r>
      <w:r>
        <w:rPr>
          <w:spacing w:val="-57"/>
          <w:sz w:val="24"/>
        </w:rPr>
        <w:t> </w:t>
      </w:r>
      <w:r>
        <w:rPr>
          <w:sz w:val="24"/>
        </w:rPr>
        <w:t>Municipal de Bom Jardim, representada pela servidora Jordana Hoelz da Silva, Diretora de</w:t>
      </w:r>
      <w:r>
        <w:rPr>
          <w:spacing w:val="1"/>
          <w:sz w:val="24"/>
        </w:rPr>
        <w:t> </w:t>
      </w:r>
      <w:r>
        <w:rPr>
          <w:sz w:val="24"/>
        </w:rPr>
        <w:t>Serviços</w:t>
      </w:r>
      <w:r>
        <w:rPr>
          <w:spacing w:val="-1"/>
          <w:sz w:val="24"/>
        </w:rPr>
        <w:t> </w:t>
      </w:r>
      <w:r>
        <w:rPr>
          <w:sz w:val="24"/>
        </w:rPr>
        <w:t>Farmacêuticos,</w:t>
      </w:r>
      <w:r>
        <w:rPr>
          <w:spacing w:val="2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Mat: 41/6951 SMS.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82" w:val="left" w:leader="none"/>
        </w:tabs>
        <w:spacing w:line="240" w:lineRule="auto" w:before="1" w:after="0"/>
        <w:ind w:left="882" w:right="0" w:hanging="48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Compete</w:t>
      </w:r>
      <w:r>
        <w:rPr>
          <w:spacing w:val="-2"/>
          <w:sz w:val="24"/>
        </w:rPr>
        <w:t> </w:t>
      </w:r>
      <w:r>
        <w:rPr>
          <w:sz w:val="24"/>
        </w:rPr>
        <w:t>ao</w:t>
      </w:r>
      <w:r>
        <w:rPr>
          <w:spacing w:val="-1"/>
          <w:sz w:val="24"/>
        </w:rPr>
        <w:t> </w:t>
      </w:r>
      <w:r>
        <w:rPr>
          <w:sz w:val="24"/>
        </w:rPr>
        <w:t>órgão</w:t>
      </w:r>
      <w:r>
        <w:rPr>
          <w:spacing w:val="1"/>
          <w:sz w:val="24"/>
        </w:rPr>
        <w:t> </w:t>
      </w:r>
      <w:r>
        <w:rPr>
          <w:sz w:val="24"/>
        </w:rPr>
        <w:t>responsável</w:t>
      </w:r>
      <w:r>
        <w:rPr>
          <w:spacing w:val="-1"/>
          <w:sz w:val="24"/>
        </w:rPr>
        <w:t> </w:t>
      </w:r>
      <w:r>
        <w:rPr>
          <w:sz w:val="24"/>
        </w:rPr>
        <w:t>pelo</w:t>
      </w:r>
      <w:r>
        <w:rPr>
          <w:spacing w:val="-1"/>
          <w:sz w:val="24"/>
        </w:rPr>
        <w:t> </w:t>
      </w:r>
      <w:r>
        <w:rPr>
          <w:sz w:val="24"/>
        </w:rPr>
        <w:t>gerenciamento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ata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registro de</w:t>
      </w:r>
      <w:r>
        <w:rPr>
          <w:spacing w:val="-2"/>
          <w:sz w:val="24"/>
        </w:rPr>
        <w:t> </w:t>
      </w:r>
      <w:r>
        <w:rPr>
          <w:sz w:val="24"/>
        </w:rPr>
        <w:t>preços: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70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– Verificar, antes de emitir a ordem de fornecimento, se há saldo orçamentário disponível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-3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execução;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122" w:val="left" w:leader="none"/>
        </w:tabs>
        <w:spacing w:line="240" w:lineRule="auto" w:before="0" w:after="0"/>
        <w:ind w:left="402" w:right="411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Emitir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ordem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fornecimento,</w:t>
      </w:r>
      <w:r>
        <w:rPr>
          <w:spacing w:val="1"/>
          <w:sz w:val="24"/>
        </w:rPr>
        <w:t> </w:t>
      </w:r>
      <w:r>
        <w:rPr>
          <w:sz w:val="24"/>
        </w:rPr>
        <w:t>nos</w:t>
      </w:r>
      <w:r>
        <w:rPr>
          <w:spacing w:val="1"/>
          <w:sz w:val="24"/>
        </w:rPr>
        <w:t> </w:t>
      </w:r>
      <w:r>
        <w:rPr>
          <w:sz w:val="24"/>
        </w:rPr>
        <w:t>moldes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instrumento convocatório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seus</w:t>
      </w:r>
      <w:r>
        <w:rPr>
          <w:spacing w:val="-57"/>
          <w:sz w:val="24"/>
        </w:rPr>
        <w:t> </w:t>
      </w:r>
      <w:r>
        <w:rPr>
          <w:sz w:val="24"/>
        </w:rPr>
        <w:t>anexos;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2" w:val="left" w:leader="none"/>
        </w:tabs>
        <w:spacing w:line="240" w:lineRule="auto" w:before="0" w:after="0"/>
        <w:ind w:left="1062" w:right="0" w:hanging="66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Solicitar</w:t>
      </w:r>
      <w:r>
        <w:rPr>
          <w:spacing w:val="-1"/>
          <w:sz w:val="24"/>
        </w:rPr>
        <w:t> </w:t>
      </w:r>
      <w:r>
        <w:rPr>
          <w:sz w:val="24"/>
        </w:rPr>
        <w:t>à</w:t>
      </w:r>
      <w:r>
        <w:rPr>
          <w:spacing w:val="-3"/>
          <w:sz w:val="24"/>
        </w:rPr>
        <w:t> </w:t>
      </w:r>
      <w:r>
        <w:rPr>
          <w:sz w:val="24"/>
        </w:rPr>
        <w:t>fiscalização</w:t>
      </w:r>
      <w:r>
        <w:rPr>
          <w:spacing w:val="-1"/>
          <w:sz w:val="24"/>
        </w:rPr>
        <w:t> </w:t>
      </w:r>
      <w:r>
        <w:rPr>
          <w:sz w:val="24"/>
        </w:rPr>
        <w:t>que</w:t>
      </w:r>
      <w:r>
        <w:rPr>
          <w:spacing w:val="-2"/>
          <w:sz w:val="24"/>
        </w:rPr>
        <w:t> </w:t>
      </w:r>
      <w:r>
        <w:rPr>
          <w:sz w:val="24"/>
        </w:rPr>
        <w:t>inicie</w:t>
      </w:r>
      <w:r>
        <w:rPr>
          <w:spacing w:val="-1"/>
          <w:sz w:val="24"/>
        </w:rPr>
        <w:t> </w:t>
      </w:r>
      <w:r>
        <w:rPr>
          <w:sz w:val="24"/>
        </w:rPr>
        <w:t>os</w:t>
      </w:r>
      <w:r>
        <w:rPr>
          <w:spacing w:val="-1"/>
          <w:sz w:val="24"/>
        </w:rPr>
        <w:t> </w:t>
      </w:r>
      <w:r>
        <w:rPr>
          <w:sz w:val="24"/>
        </w:rPr>
        <w:t>procedimentos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acompanhamento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fiscalização;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5" w:val="left" w:leader="none"/>
        </w:tabs>
        <w:spacing w:line="240" w:lineRule="auto" w:before="0" w:after="0"/>
        <w:ind w:left="402" w:right="408" w:firstLine="0"/>
        <w:jc w:val="both"/>
        <w:rPr>
          <w:sz w:val="24"/>
        </w:rPr>
      </w:pPr>
      <w:r>
        <w:rPr>
          <w:sz w:val="24"/>
        </w:rPr>
        <w:t>– Encaminhar comunicações à CONTRATADA ou fornecer meios para que a fiscalização</w:t>
      </w:r>
      <w:r>
        <w:rPr>
          <w:spacing w:val="-57"/>
          <w:sz w:val="24"/>
        </w:rPr>
        <w:t> </w:t>
      </w:r>
      <w:r>
        <w:rPr>
          <w:sz w:val="24"/>
        </w:rPr>
        <w:t>se</w:t>
      </w:r>
      <w:r>
        <w:rPr>
          <w:spacing w:val="-2"/>
          <w:sz w:val="24"/>
        </w:rPr>
        <w:t> </w:t>
      </w:r>
      <w:r>
        <w:rPr>
          <w:sz w:val="24"/>
        </w:rPr>
        <w:t>comunique</w:t>
      </w:r>
      <w:r>
        <w:rPr>
          <w:spacing w:val="-1"/>
          <w:sz w:val="24"/>
        </w:rPr>
        <w:t> </w:t>
      </w:r>
      <w:r>
        <w:rPr>
          <w:sz w:val="24"/>
        </w:rPr>
        <w:t>com a CONTRATADA;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2" w:val="left" w:leader="none"/>
        </w:tabs>
        <w:spacing w:line="240" w:lineRule="auto" w:before="1" w:after="0"/>
        <w:ind w:left="1062" w:right="0" w:hanging="660"/>
        <w:jc w:val="left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Aplicar</w:t>
      </w:r>
      <w:r>
        <w:rPr>
          <w:spacing w:val="-1"/>
          <w:sz w:val="24"/>
        </w:rPr>
        <w:t> </w:t>
      </w:r>
      <w:r>
        <w:rPr>
          <w:sz w:val="24"/>
        </w:rPr>
        <w:t>sanções</w:t>
      </w:r>
      <w:r>
        <w:rPr>
          <w:spacing w:val="1"/>
          <w:sz w:val="24"/>
        </w:rPr>
        <w:t> </w:t>
      </w:r>
      <w:r>
        <w:rPr>
          <w:sz w:val="24"/>
        </w:rPr>
        <w:t>por</w:t>
      </w:r>
      <w:r>
        <w:rPr>
          <w:spacing w:val="-2"/>
          <w:sz w:val="24"/>
        </w:rPr>
        <w:t> </w:t>
      </w:r>
      <w:r>
        <w:rPr>
          <w:sz w:val="24"/>
        </w:rPr>
        <w:t>descumprimento</w:t>
      </w:r>
      <w:r>
        <w:rPr>
          <w:spacing w:val="-1"/>
          <w:sz w:val="24"/>
        </w:rPr>
        <w:t> </w:t>
      </w:r>
      <w:r>
        <w:rPr>
          <w:sz w:val="24"/>
        </w:rPr>
        <w:t>contratual;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110" w:val="left" w:leader="none"/>
        </w:tabs>
        <w:spacing w:line="240" w:lineRule="auto" w:before="1" w:after="0"/>
        <w:ind w:left="402" w:right="412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46"/>
          <w:sz w:val="24"/>
        </w:rPr>
        <w:t> </w:t>
      </w:r>
      <w:r>
        <w:rPr>
          <w:sz w:val="24"/>
        </w:rPr>
        <w:t>Requerer</w:t>
      </w:r>
      <w:r>
        <w:rPr>
          <w:spacing w:val="45"/>
          <w:sz w:val="24"/>
        </w:rPr>
        <w:t> </w:t>
      </w:r>
      <w:r>
        <w:rPr>
          <w:sz w:val="24"/>
        </w:rPr>
        <w:t>ou</w:t>
      </w:r>
      <w:r>
        <w:rPr>
          <w:spacing w:val="46"/>
          <w:sz w:val="24"/>
        </w:rPr>
        <w:t> </w:t>
      </w:r>
      <w:r>
        <w:rPr>
          <w:sz w:val="24"/>
        </w:rPr>
        <w:t>conceder</w:t>
      </w:r>
      <w:r>
        <w:rPr>
          <w:spacing w:val="47"/>
          <w:sz w:val="24"/>
        </w:rPr>
        <w:t> </w:t>
      </w:r>
      <w:r>
        <w:rPr>
          <w:sz w:val="24"/>
        </w:rPr>
        <w:t>ajustes,</w:t>
      </w:r>
      <w:r>
        <w:rPr>
          <w:spacing w:val="47"/>
          <w:sz w:val="24"/>
        </w:rPr>
        <w:t> </w:t>
      </w:r>
      <w:r>
        <w:rPr>
          <w:sz w:val="24"/>
        </w:rPr>
        <w:t>aditivos,</w:t>
      </w:r>
      <w:r>
        <w:rPr>
          <w:spacing w:val="46"/>
          <w:sz w:val="24"/>
        </w:rPr>
        <w:t> </w:t>
      </w:r>
      <w:r>
        <w:rPr>
          <w:sz w:val="24"/>
        </w:rPr>
        <w:t>suspensões,</w:t>
      </w:r>
      <w:r>
        <w:rPr>
          <w:spacing w:val="47"/>
          <w:sz w:val="24"/>
        </w:rPr>
        <w:t> </w:t>
      </w:r>
      <w:r>
        <w:rPr>
          <w:sz w:val="24"/>
        </w:rPr>
        <w:t>prorrogações</w:t>
      </w:r>
      <w:r>
        <w:rPr>
          <w:spacing w:val="46"/>
          <w:sz w:val="24"/>
        </w:rPr>
        <w:t> </w:t>
      </w:r>
      <w:r>
        <w:rPr>
          <w:sz w:val="24"/>
        </w:rPr>
        <w:t>ou</w:t>
      </w:r>
      <w:r>
        <w:rPr>
          <w:spacing w:val="46"/>
          <w:sz w:val="24"/>
        </w:rPr>
        <w:t> </w:t>
      </w:r>
      <w:r>
        <w:rPr>
          <w:sz w:val="24"/>
        </w:rPr>
        <w:t>supressões,</w:t>
      </w:r>
      <w:r>
        <w:rPr>
          <w:spacing w:val="45"/>
          <w:sz w:val="24"/>
        </w:rPr>
        <w:t> </w:t>
      </w:r>
      <w:r>
        <w:rPr>
          <w:sz w:val="24"/>
        </w:rPr>
        <w:t>na</w:t>
      </w:r>
      <w:r>
        <w:rPr>
          <w:spacing w:val="-57"/>
          <w:sz w:val="24"/>
        </w:rPr>
        <w:t> </w:t>
      </w:r>
      <w:r>
        <w:rPr>
          <w:sz w:val="24"/>
        </w:rPr>
        <w:t>forma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legislação;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103" w:val="left" w:leader="none"/>
        </w:tabs>
        <w:spacing w:line="240" w:lineRule="auto" w:before="0" w:after="0"/>
        <w:ind w:left="402" w:right="411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38"/>
          <w:sz w:val="24"/>
        </w:rPr>
        <w:t> </w:t>
      </w:r>
      <w:r>
        <w:rPr>
          <w:sz w:val="24"/>
        </w:rPr>
        <w:t>Cancelar</w:t>
      </w:r>
      <w:r>
        <w:rPr>
          <w:spacing w:val="38"/>
          <w:sz w:val="24"/>
        </w:rPr>
        <w:t> </w:t>
      </w:r>
      <w:r>
        <w:rPr>
          <w:sz w:val="24"/>
        </w:rPr>
        <w:t>o</w:t>
      </w:r>
      <w:r>
        <w:rPr>
          <w:spacing w:val="38"/>
          <w:sz w:val="24"/>
        </w:rPr>
        <w:t> </w:t>
      </w:r>
      <w:r>
        <w:rPr>
          <w:sz w:val="24"/>
        </w:rPr>
        <w:t>registro</w:t>
      </w:r>
      <w:r>
        <w:rPr>
          <w:spacing w:val="38"/>
          <w:sz w:val="24"/>
        </w:rPr>
        <w:t> </w:t>
      </w:r>
      <w:r>
        <w:rPr>
          <w:sz w:val="24"/>
        </w:rPr>
        <w:t>dos</w:t>
      </w:r>
      <w:r>
        <w:rPr>
          <w:spacing w:val="38"/>
          <w:sz w:val="24"/>
        </w:rPr>
        <w:t> </w:t>
      </w:r>
      <w:r>
        <w:rPr>
          <w:sz w:val="24"/>
        </w:rPr>
        <w:t>licitantes,</w:t>
      </w:r>
      <w:r>
        <w:rPr>
          <w:spacing w:val="39"/>
          <w:sz w:val="24"/>
        </w:rPr>
        <w:t> </w:t>
      </w:r>
      <w:r>
        <w:rPr>
          <w:sz w:val="24"/>
        </w:rPr>
        <w:t>nas</w:t>
      </w:r>
      <w:r>
        <w:rPr>
          <w:spacing w:val="37"/>
          <w:sz w:val="24"/>
        </w:rPr>
        <w:t> </w:t>
      </w:r>
      <w:r>
        <w:rPr>
          <w:sz w:val="24"/>
        </w:rPr>
        <w:t>hipóteses</w:t>
      </w:r>
      <w:r>
        <w:rPr>
          <w:spacing w:val="38"/>
          <w:sz w:val="24"/>
        </w:rPr>
        <w:t> </w:t>
      </w:r>
      <w:r>
        <w:rPr>
          <w:sz w:val="24"/>
        </w:rPr>
        <w:t>do</w:t>
      </w:r>
      <w:r>
        <w:rPr>
          <w:spacing w:val="39"/>
          <w:sz w:val="24"/>
        </w:rPr>
        <w:t> </w:t>
      </w:r>
      <w:r>
        <w:rPr>
          <w:sz w:val="24"/>
        </w:rPr>
        <w:t>instrumento</w:t>
      </w:r>
      <w:r>
        <w:rPr>
          <w:spacing w:val="38"/>
          <w:sz w:val="24"/>
        </w:rPr>
        <w:t> </w:t>
      </w:r>
      <w:r>
        <w:rPr>
          <w:sz w:val="24"/>
        </w:rPr>
        <w:t>convocatório</w:t>
      </w:r>
      <w:r>
        <w:rPr>
          <w:spacing w:val="39"/>
          <w:sz w:val="24"/>
        </w:rPr>
        <w:t> </w:t>
      </w:r>
      <w:r>
        <w:rPr>
          <w:sz w:val="24"/>
        </w:rPr>
        <w:t>e</w:t>
      </w:r>
      <w:r>
        <w:rPr>
          <w:spacing w:val="37"/>
          <w:sz w:val="24"/>
        </w:rPr>
        <w:t> </w:t>
      </w:r>
      <w:r>
        <w:rPr>
          <w:sz w:val="24"/>
        </w:rPr>
        <w:t>seus</w:t>
      </w:r>
      <w:r>
        <w:rPr>
          <w:spacing w:val="-57"/>
          <w:sz w:val="24"/>
        </w:rPr>
        <w:t> </w:t>
      </w:r>
      <w:r>
        <w:rPr>
          <w:sz w:val="24"/>
        </w:rPr>
        <w:t>anexos,</w:t>
      </w:r>
      <w:r>
        <w:rPr>
          <w:spacing w:val="-1"/>
          <w:sz w:val="24"/>
        </w:rPr>
        <w:t> </w:t>
      </w:r>
      <w:r>
        <w:rPr>
          <w:sz w:val="24"/>
        </w:rPr>
        <w:t>convocando os licitantes remanescentes</w:t>
      </w:r>
      <w:r>
        <w:rPr>
          <w:spacing w:val="-1"/>
          <w:sz w:val="24"/>
        </w:rPr>
        <w:t> </w:t>
      </w:r>
      <w:r>
        <w:rPr>
          <w:sz w:val="24"/>
        </w:rPr>
        <w:t>registrados para</w:t>
      </w:r>
      <w:r>
        <w:rPr>
          <w:spacing w:val="-2"/>
          <w:sz w:val="24"/>
        </w:rPr>
        <w:t> </w:t>
      </w:r>
      <w:r>
        <w:rPr>
          <w:sz w:val="24"/>
        </w:rPr>
        <w:t>substituí-los;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94" w:val="left" w:leader="none"/>
        </w:tabs>
        <w:spacing w:line="240" w:lineRule="auto" w:before="0" w:after="0"/>
        <w:ind w:left="402" w:right="415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30"/>
          <w:sz w:val="24"/>
        </w:rPr>
        <w:t> </w:t>
      </w:r>
      <w:r>
        <w:rPr>
          <w:sz w:val="24"/>
        </w:rPr>
        <w:t>Revogar</w:t>
      </w:r>
      <w:r>
        <w:rPr>
          <w:spacing w:val="31"/>
          <w:sz w:val="24"/>
        </w:rPr>
        <w:t> </w:t>
      </w:r>
      <w:r>
        <w:rPr>
          <w:sz w:val="24"/>
        </w:rPr>
        <w:t>a</w:t>
      </w:r>
      <w:r>
        <w:rPr>
          <w:spacing w:val="32"/>
          <w:sz w:val="24"/>
        </w:rPr>
        <w:t> </w:t>
      </w:r>
      <w:r>
        <w:rPr>
          <w:sz w:val="24"/>
        </w:rPr>
        <w:t>ata</w:t>
      </w:r>
      <w:r>
        <w:rPr>
          <w:spacing w:val="31"/>
          <w:sz w:val="24"/>
        </w:rPr>
        <w:t> </w:t>
      </w:r>
      <w:r>
        <w:rPr>
          <w:sz w:val="24"/>
        </w:rPr>
        <w:t>de</w:t>
      </w:r>
      <w:r>
        <w:rPr>
          <w:spacing w:val="30"/>
          <w:sz w:val="24"/>
        </w:rPr>
        <w:t> </w:t>
      </w:r>
      <w:r>
        <w:rPr>
          <w:sz w:val="24"/>
        </w:rPr>
        <w:t>registro</w:t>
      </w:r>
      <w:r>
        <w:rPr>
          <w:spacing w:val="29"/>
          <w:sz w:val="24"/>
        </w:rPr>
        <w:t> </w:t>
      </w:r>
      <w:r>
        <w:rPr>
          <w:sz w:val="24"/>
        </w:rPr>
        <w:t>de</w:t>
      </w:r>
      <w:r>
        <w:rPr>
          <w:spacing w:val="29"/>
          <w:sz w:val="24"/>
        </w:rPr>
        <w:t> </w:t>
      </w:r>
      <w:r>
        <w:rPr>
          <w:sz w:val="24"/>
        </w:rPr>
        <w:t>preços,</w:t>
      </w:r>
      <w:r>
        <w:rPr>
          <w:spacing w:val="31"/>
          <w:sz w:val="24"/>
        </w:rPr>
        <w:t> </w:t>
      </w:r>
      <w:r>
        <w:rPr>
          <w:sz w:val="24"/>
        </w:rPr>
        <w:t>nas</w:t>
      </w:r>
      <w:r>
        <w:rPr>
          <w:spacing w:val="30"/>
          <w:sz w:val="24"/>
        </w:rPr>
        <w:t> </w:t>
      </w:r>
      <w:r>
        <w:rPr>
          <w:sz w:val="24"/>
        </w:rPr>
        <w:t>hipóteses</w:t>
      </w:r>
      <w:r>
        <w:rPr>
          <w:spacing w:val="31"/>
          <w:sz w:val="24"/>
        </w:rPr>
        <w:t> </w:t>
      </w:r>
      <w:r>
        <w:rPr>
          <w:sz w:val="24"/>
        </w:rPr>
        <w:t>do</w:t>
      </w:r>
      <w:r>
        <w:rPr>
          <w:spacing w:val="29"/>
          <w:sz w:val="24"/>
        </w:rPr>
        <w:t> </w:t>
      </w:r>
      <w:r>
        <w:rPr>
          <w:sz w:val="24"/>
        </w:rPr>
        <w:t>instrumento</w:t>
      </w:r>
      <w:r>
        <w:rPr>
          <w:spacing w:val="31"/>
          <w:sz w:val="24"/>
        </w:rPr>
        <w:t> </w:t>
      </w:r>
      <w:r>
        <w:rPr>
          <w:sz w:val="24"/>
        </w:rPr>
        <w:t>convocatório</w:t>
      </w:r>
      <w:r>
        <w:rPr>
          <w:spacing w:val="32"/>
          <w:sz w:val="24"/>
        </w:rPr>
        <w:t> </w:t>
      </w:r>
      <w:r>
        <w:rPr>
          <w:sz w:val="24"/>
        </w:rPr>
        <w:t>e</w:t>
      </w:r>
      <w:r>
        <w:rPr>
          <w:spacing w:val="29"/>
          <w:sz w:val="24"/>
        </w:rPr>
        <w:t> </w:t>
      </w:r>
      <w:r>
        <w:rPr>
          <w:sz w:val="24"/>
        </w:rPr>
        <w:t>da</w:t>
      </w:r>
      <w:r>
        <w:rPr>
          <w:spacing w:val="-57"/>
          <w:sz w:val="24"/>
        </w:rPr>
        <w:t> </w:t>
      </w:r>
      <w:r>
        <w:rPr>
          <w:sz w:val="24"/>
        </w:rPr>
        <w:t>legislação</w:t>
      </w:r>
      <w:r>
        <w:rPr>
          <w:spacing w:val="-1"/>
          <w:sz w:val="24"/>
        </w:rPr>
        <w:t> </w:t>
      </w:r>
      <w:r>
        <w:rPr>
          <w:sz w:val="24"/>
        </w:rPr>
        <w:t>aplicável;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2" w:val="left" w:leader="none"/>
        </w:tabs>
        <w:spacing w:line="240" w:lineRule="auto" w:before="0" w:after="0"/>
        <w:ind w:left="1062" w:right="0" w:hanging="660"/>
        <w:jc w:val="left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Controlar</w:t>
      </w:r>
      <w:r>
        <w:rPr>
          <w:spacing w:val="-1"/>
          <w:sz w:val="24"/>
        </w:rPr>
        <w:t> </w:t>
      </w:r>
      <w:r>
        <w:rPr>
          <w:sz w:val="24"/>
        </w:rPr>
        <w:t>os</w:t>
      </w:r>
      <w:r>
        <w:rPr>
          <w:spacing w:val="-1"/>
          <w:sz w:val="24"/>
        </w:rPr>
        <w:t> </w:t>
      </w:r>
      <w:r>
        <w:rPr>
          <w:sz w:val="24"/>
        </w:rPr>
        <w:t>quantitativos</w:t>
      </w:r>
      <w:r>
        <w:rPr>
          <w:spacing w:val="-2"/>
          <w:sz w:val="24"/>
        </w:rPr>
        <w:t> </w:t>
      </w:r>
      <w:r>
        <w:rPr>
          <w:sz w:val="24"/>
        </w:rPr>
        <w:t>máximos</w:t>
      </w:r>
      <w:r>
        <w:rPr>
          <w:spacing w:val="-1"/>
          <w:sz w:val="24"/>
        </w:rPr>
        <w:t> </w:t>
      </w:r>
      <w:r>
        <w:rPr>
          <w:sz w:val="24"/>
        </w:rPr>
        <w:t>estipulado,</w:t>
      </w:r>
      <w:r>
        <w:rPr>
          <w:spacing w:val="-1"/>
          <w:sz w:val="24"/>
        </w:rPr>
        <w:t> </w:t>
      </w:r>
      <w:r>
        <w:rPr>
          <w:sz w:val="24"/>
        </w:rPr>
        <w:t>respeitando as</w:t>
      </w:r>
      <w:r>
        <w:rPr>
          <w:spacing w:val="-1"/>
          <w:sz w:val="24"/>
        </w:rPr>
        <w:t> </w:t>
      </w:r>
      <w:r>
        <w:rPr>
          <w:sz w:val="24"/>
        </w:rPr>
        <w:t>cotas</w:t>
      </w:r>
      <w:r>
        <w:rPr>
          <w:spacing w:val="-1"/>
          <w:sz w:val="24"/>
        </w:rPr>
        <w:t> </w:t>
      </w:r>
      <w:r>
        <w:rPr>
          <w:sz w:val="24"/>
        </w:rPr>
        <w:t>dos</w:t>
      </w:r>
      <w:r>
        <w:rPr>
          <w:spacing w:val="-2"/>
          <w:sz w:val="24"/>
        </w:rPr>
        <w:t> </w:t>
      </w:r>
      <w:r>
        <w:rPr>
          <w:sz w:val="24"/>
        </w:rPr>
        <w:t>participantes;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257" w:val="left" w:leader="none"/>
        </w:tabs>
        <w:spacing w:line="240" w:lineRule="auto" w:before="0" w:after="0"/>
        <w:ind w:left="402" w:right="413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13"/>
          <w:sz w:val="24"/>
        </w:rPr>
        <w:t> </w:t>
      </w:r>
      <w:r>
        <w:rPr>
          <w:sz w:val="24"/>
        </w:rPr>
        <w:t>Tomar</w:t>
      </w:r>
      <w:r>
        <w:rPr>
          <w:spacing w:val="12"/>
          <w:sz w:val="24"/>
        </w:rPr>
        <w:t> </w:t>
      </w:r>
      <w:r>
        <w:rPr>
          <w:sz w:val="24"/>
        </w:rPr>
        <w:t>demais</w:t>
      </w:r>
      <w:r>
        <w:rPr>
          <w:spacing w:val="13"/>
          <w:sz w:val="24"/>
        </w:rPr>
        <w:t> </w:t>
      </w:r>
      <w:r>
        <w:rPr>
          <w:sz w:val="24"/>
        </w:rPr>
        <w:t>medidas</w:t>
      </w:r>
      <w:r>
        <w:rPr>
          <w:spacing w:val="13"/>
          <w:sz w:val="24"/>
        </w:rPr>
        <w:t> </w:t>
      </w:r>
      <w:r>
        <w:rPr>
          <w:sz w:val="24"/>
        </w:rPr>
        <w:t>necessárias</w:t>
      </w:r>
      <w:r>
        <w:rPr>
          <w:spacing w:val="15"/>
          <w:sz w:val="24"/>
        </w:rPr>
        <w:t> </w:t>
      </w:r>
      <w:r>
        <w:rPr>
          <w:sz w:val="24"/>
        </w:rPr>
        <w:t>para</w:t>
      </w:r>
      <w:r>
        <w:rPr>
          <w:spacing w:val="11"/>
          <w:sz w:val="24"/>
        </w:rPr>
        <w:t> </w:t>
      </w:r>
      <w:r>
        <w:rPr>
          <w:sz w:val="24"/>
        </w:rPr>
        <w:t>a</w:t>
      </w:r>
      <w:r>
        <w:rPr>
          <w:spacing w:val="14"/>
          <w:sz w:val="24"/>
        </w:rPr>
        <w:t> </w:t>
      </w:r>
      <w:r>
        <w:rPr>
          <w:sz w:val="24"/>
        </w:rPr>
        <w:t>regularização</w:t>
      </w:r>
      <w:r>
        <w:rPr>
          <w:spacing w:val="13"/>
          <w:sz w:val="24"/>
        </w:rPr>
        <w:t> </w:t>
      </w:r>
      <w:r>
        <w:rPr>
          <w:sz w:val="24"/>
        </w:rPr>
        <w:t>de</w:t>
      </w:r>
      <w:r>
        <w:rPr>
          <w:spacing w:val="14"/>
          <w:sz w:val="24"/>
        </w:rPr>
        <w:t> </w:t>
      </w:r>
      <w:r>
        <w:rPr>
          <w:sz w:val="24"/>
        </w:rPr>
        <w:t>faltas</w:t>
      </w:r>
      <w:r>
        <w:rPr>
          <w:spacing w:val="13"/>
          <w:sz w:val="24"/>
        </w:rPr>
        <w:t> </w:t>
      </w:r>
      <w:r>
        <w:rPr>
          <w:sz w:val="24"/>
        </w:rPr>
        <w:t>ou</w:t>
      </w:r>
      <w:r>
        <w:rPr>
          <w:spacing w:val="13"/>
          <w:sz w:val="24"/>
        </w:rPr>
        <w:t> </w:t>
      </w:r>
      <w:r>
        <w:rPr>
          <w:sz w:val="24"/>
        </w:rPr>
        <w:t>eventuais</w:t>
      </w:r>
      <w:r>
        <w:rPr>
          <w:spacing w:val="-57"/>
          <w:sz w:val="24"/>
        </w:rPr>
        <w:t> </w:t>
      </w:r>
      <w:r>
        <w:rPr>
          <w:sz w:val="24"/>
        </w:rPr>
        <w:t>problemas;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269" w:val="left" w:leader="none"/>
        </w:tabs>
        <w:spacing w:line="240" w:lineRule="auto" w:before="0" w:after="0"/>
        <w:ind w:left="402" w:right="406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gerenciar,</w:t>
      </w:r>
      <w:r>
        <w:rPr>
          <w:spacing w:val="1"/>
          <w:sz w:val="24"/>
        </w:rPr>
        <w:t> </w:t>
      </w:r>
      <w:r>
        <w:rPr>
          <w:sz w:val="24"/>
        </w:rPr>
        <w:t>planejar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realizar</w:t>
      </w:r>
      <w:r>
        <w:rPr>
          <w:spacing w:val="1"/>
          <w:sz w:val="24"/>
        </w:rPr>
        <w:t> </w:t>
      </w:r>
      <w:r>
        <w:rPr>
          <w:sz w:val="24"/>
        </w:rPr>
        <w:t>comunicações</w:t>
      </w:r>
      <w:r>
        <w:rPr>
          <w:spacing w:val="1"/>
          <w:sz w:val="24"/>
        </w:rPr>
        <w:t> </w:t>
      </w:r>
      <w:r>
        <w:rPr>
          <w:sz w:val="24"/>
        </w:rPr>
        <w:t>relativas</w:t>
      </w:r>
      <w:r>
        <w:rPr>
          <w:spacing w:val="1"/>
          <w:sz w:val="24"/>
        </w:rPr>
        <w:t> </w:t>
      </w:r>
      <w:r>
        <w:rPr>
          <w:sz w:val="24"/>
        </w:rPr>
        <w:t>às</w:t>
      </w:r>
      <w:r>
        <w:rPr>
          <w:spacing w:val="1"/>
          <w:sz w:val="24"/>
        </w:rPr>
        <w:t> </w:t>
      </w:r>
      <w:r>
        <w:rPr>
          <w:sz w:val="24"/>
        </w:rPr>
        <w:t>pesquisas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mercado</w:t>
      </w:r>
      <w:r>
        <w:rPr>
          <w:spacing w:val="1"/>
          <w:sz w:val="24"/>
        </w:rPr>
        <w:t> </w:t>
      </w:r>
      <w:r>
        <w:rPr>
          <w:sz w:val="24"/>
        </w:rPr>
        <w:t>periódicas,</w:t>
      </w:r>
      <w:r>
        <w:rPr>
          <w:spacing w:val="8"/>
          <w:sz w:val="24"/>
        </w:rPr>
        <w:t> </w:t>
      </w:r>
      <w:r>
        <w:rPr>
          <w:sz w:val="24"/>
        </w:rPr>
        <w:t>em</w:t>
      </w:r>
      <w:r>
        <w:rPr>
          <w:spacing w:val="6"/>
          <w:sz w:val="24"/>
        </w:rPr>
        <w:t> </w:t>
      </w:r>
      <w:r>
        <w:rPr>
          <w:sz w:val="24"/>
        </w:rPr>
        <w:t>tempo</w:t>
      </w:r>
      <w:r>
        <w:rPr>
          <w:spacing w:val="6"/>
          <w:sz w:val="24"/>
        </w:rPr>
        <w:t> </w:t>
      </w:r>
      <w:r>
        <w:rPr>
          <w:sz w:val="24"/>
        </w:rPr>
        <w:t>hábil</w:t>
      </w:r>
      <w:r>
        <w:rPr>
          <w:spacing w:val="7"/>
          <w:sz w:val="24"/>
        </w:rPr>
        <w:t> </w:t>
      </w:r>
      <w:r>
        <w:rPr>
          <w:sz w:val="24"/>
        </w:rPr>
        <w:t>para</w:t>
      </w:r>
      <w:r>
        <w:rPr>
          <w:spacing w:val="4"/>
          <w:sz w:val="24"/>
        </w:rPr>
        <w:t> </w:t>
      </w:r>
      <w:r>
        <w:rPr>
          <w:sz w:val="24"/>
        </w:rPr>
        <w:t>observância</w:t>
      </w:r>
      <w:r>
        <w:rPr>
          <w:spacing w:val="5"/>
          <w:sz w:val="24"/>
        </w:rPr>
        <w:t> </w:t>
      </w:r>
      <w:r>
        <w:rPr>
          <w:sz w:val="24"/>
        </w:rPr>
        <w:t>ao</w:t>
      </w:r>
      <w:r>
        <w:rPr>
          <w:spacing w:val="6"/>
          <w:sz w:val="24"/>
        </w:rPr>
        <w:t> </w:t>
      </w:r>
      <w:r>
        <w:rPr>
          <w:sz w:val="24"/>
        </w:rPr>
        <w:t>prazo</w:t>
      </w:r>
      <w:r>
        <w:rPr>
          <w:spacing w:val="5"/>
          <w:sz w:val="24"/>
        </w:rPr>
        <w:t> </w:t>
      </w:r>
      <w:r>
        <w:rPr>
          <w:sz w:val="24"/>
        </w:rPr>
        <w:t>não</w:t>
      </w:r>
      <w:r>
        <w:rPr>
          <w:spacing w:val="5"/>
          <w:sz w:val="24"/>
        </w:rPr>
        <w:t> </w:t>
      </w:r>
      <w:r>
        <w:rPr>
          <w:sz w:val="24"/>
        </w:rPr>
        <w:t>superior</w:t>
      </w:r>
      <w:r>
        <w:rPr>
          <w:spacing w:val="7"/>
          <w:sz w:val="24"/>
        </w:rPr>
        <w:t> </w:t>
      </w:r>
      <w:r>
        <w:rPr>
          <w:sz w:val="24"/>
        </w:rPr>
        <w:t>de</w:t>
      </w:r>
      <w:r>
        <w:rPr>
          <w:spacing w:val="6"/>
          <w:sz w:val="24"/>
        </w:rPr>
        <w:t> </w:t>
      </w:r>
      <w:r>
        <w:rPr>
          <w:sz w:val="24"/>
        </w:rPr>
        <w:t>180</w:t>
      </w:r>
      <w:r>
        <w:rPr>
          <w:spacing w:val="8"/>
          <w:sz w:val="24"/>
        </w:rPr>
        <w:t> </w:t>
      </w:r>
      <w:r>
        <w:rPr>
          <w:sz w:val="24"/>
        </w:rPr>
        <w:t>(cento</w:t>
      </w:r>
      <w:r>
        <w:rPr>
          <w:spacing w:val="8"/>
          <w:sz w:val="24"/>
        </w:rPr>
        <w:t> </w:t>
      </w:r>
      <w:r>
        <w:rPr>
          <w:sz w:val="24"/>
        </w:rPr>
        <w:t>e</w:t>
      </w:r>
      <w:r>
        <w:rPr>
          <w:spacing w:val="5"/>
          <w:sz w:val="24"/>
        </w:rPr>
        <w:t> </w:t>
      </w:r>
      <w:r>
        <w:rPr>
          <w:sz w:val="24"/>
        </w:rPr>
        <w:t>oitenta)</w:t>
      </w:r>
      <w:r>
        <w:rPr>
          <w:spacing w:val="5"/>
          <w:sz w:val="24"/>
        </w:rPr>
        <w:t> </w:t>
      </w:r>
      <w:r>
        <w:rPr>
          <w:sz w:val="24"/>
        </w:rPr>
        <w:t>dias,</w:t>
      </w:r>
      <w:r>
        <w:rPr>
          <w:spacing w:val="-58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fim de</w:t>
      </w:r>
      <w:r>
        <w:rPr>
          <w:spacing w:val="-2"/>
          <w:sz w:val="24"/>
        </w:rPr>
        <w:t> </w:t>
      </w:r>
      <w:r>
        <w:rPr>
          <w:sz w:val="24"/>
        </w:rPr>
        <w:t>verificar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vantajosidade</w:t>
      </w:r>
      <w:r>
        <w:rPr>
          <w:spacing w:val="-1"/>
          <w:sz w:val="24"/>
        </w:rPr>
        <w:t> </w:t>
      </w:r>
      <w:r>
        <w:rPr>
          <w:sz w:val="24"/>
        </w:rPr>
        <w:t>dos</w:t>
      </w:r>
      <w:r>
        <w:rPr>
          <w:spacing w:val="-1"/>
          <w:sz w:val="24"/>
        </w:rPr>
        <w:t> </w:t>
      </w:r>
      <w:r>
        <w:rPr>
          <w:sz w:val="24"/>
        </w:rPr>
        <w:t>preços</w:t>
      </w:r>
      <w:r>
        <w:rPr>
          <w:spacing w:val="2"/>
          <w:sz w:val="24"/>
        </w:rPr>
        <w:t> </w:t>
      </w:r>
      <w:r>
        <w:rPr>
          <w:sz w:val="24"/>
        </w:rPr>
        <w:t>registrados</w:t>
      </w:r>
      <w:r>
        <w:rPr>
          <w:spacing w:val="-1"/>
          <w:sz w:val="24"/>
        </w:rPr>
        <w:t> </w:t>
      </w:r>
      <w:r>
        <w:rPr>
          <w:sz w:val="24"/>
        </w:rPr>
        <w:t>na</w:t>
      </w:r>
      <w:r>
        <w:rPr>
          <w:spacing w:val="-1"/>
          <w:sz w:val="24"/>
        </w:rPr>
        <w:t> </w:t>
      </w:r>
      <w:r>
        <w:rPr>
          <w:sz w:val="24"/>
        </w:rPr>
        <w:t>ata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registro de</w:t>
      </w:r>
      <w:r>
        <w:rPr>
          <w:spacing w:val="-1"/>
          <w:sz w:val="24"/>
        </w:rPr>
        <w:t> </w:t>
      </w:r>
      <w:r>
        <w:rPr>
          <w:sz w:val="24"/>
        </w:rPr>
        <w:t>preços.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3"/>
          <w:numId w:val="1"/>
        </w:numPr>
        <w:tabs>
          <w:tab w:pos="1374" w:val="left" w:leader="none"/>
        </w:tabs>
        <w:spacing w:line="240" w:lineRule="auto" w:before="0" w:after="0"/>
        <w:ind w:left="402" w:right="408" w:firstLine="0"/>
        <w:jc w:val="both"/>
        <w:rPr>
          <w:sz w:val="24"/>
        </w:rPr>
      </w:pPr>
      <w:r>
        <w:rPr>
          <w:sz w:val="24"/>
        </w:rPr>
        <w:t>– Entende-se como tempo hábil o prazo mínimo de 90 dias (noventa) de antecedência</w:t>
      </w:r>
      <w:r>
        <w:rPr>
          <w:spacing w:val="1"/>
          <w:sz w:val="24"/>
        </w:rPr>
        <w:t> </w:t>
      </w:r>
      <w:r>
        <w:rPr>
          <w:sz w:val="24"/>
        </w:rPr>
        <w:t>ao</w:t>
      </w:r>
      <w:r>
        <w:rPr>
          <w:spacing w:val="-1"/>
          <w:sz w:val="24"/>
        </w:rPr>
        <w:t> </w:t>
      </w:r>
      <w:r>
        <w:rPr>
          <w:sz w:val="24"/>
        </w:rPr>
        <w:t>prazo máximo previsto no item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90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 Não haverá outros órgãos participantes além do órgão responsável pelo gerenciamento da</w:t>
      </w:r>
      <w:r>
        <w:rPr>
          <w:spacing w:val="1"/>
          <w:sz w:val="24"/>
        </w:rPr>
        <w:t> </w:t>
      </w:r>
      <w:r>
        <w:rPr>
          <w:sz w:val="24"/>
        </w:rPr>
        <w:t>ata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registro de</w:t>
      </w:r>
      <w:r>
        <w:rPr>
          <w:spacing w:val="-2"/>
          <w:sz w:val="24"/>
        </w:rPr>
        <w:t> </w:t>
      </w:r>
      <w:r>
        <w:rPr>
          <w:sz w:val="24"/>
        </w:rPr>
        <w:t>preços.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82" w:val="left" w:leader="none"/>
        </w:tabs>
        <w:spacing w:line="240" w:lineRule="auto" w:before="0" w:after="0"/>
        <w:ind w:left="882" w:right="0" w:hanging="48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Não</w:t>
      </w:r>
      <w:r>
        <w:rPr>
          <w:spacing w:val="-1"/>
          <w:sz w:val="24"/>
        </w:rPr>
        <w:t> </w:t>
      </w:r>
      <w:r>
        <w:rPr>
          <w:sz w:val="24"/>
        </w:rPr>
        <w:t>será</w:t>
      </w:r>
      <w:r>
        <w:rPr>
          <w:spacing w:val="-1"/>
          <w:sz w:val="24"/>
        </w:rPr>
        <w:t> </w:t>
      </w:r>
      <w:r>
        <w:rPr>
          <w:sz w:val="24"/>
        </w:rPr>
        <w:t>admitida a</w:t>
      </w:r>
      <w:r>
        <w:rPr>
          <w:spacing w:val="-1"/>
          <w:sz w:val="24"/>
        </w:rPr>
        <w:t> </w:t>
      </w:r>
      <w:r>
        <w:rPr>
          <w:sz w:val="24"/>
        </w:rPr>
        <w:t>adesão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órgãos</w:t>
      </w:r>
      <w:r>
        <w:rPr>
          <w:spacing w:val="-1"/>
          <w:sz w:val="24"/>
        </w:rPr>
        <w:t> </w:t>
      </w:r>
      <w:r>
        <w:rPr>
          <w:sz w:val="24"/>
        </w:rPr>
        <w:t>que</w:t>
      </w:r>
      <w:r>
        <w:rPr>
          <w:spacing w:val="-2"/>
          <w:sz w:val="24"/>
        </w:rPr>
        <w:t> </w:t>
      </w:r>
      <w:r>
        <w:rPr>
          <w:sz w:val="24"/>
        </w:rPr>
        <w:t>não participaram</w:t>
      </w:r>
      <w:r>
        <w:rPr>
          <w:spacing w:val="3"/>
          <w:sz w:val="24"/>
        </w:rPr>
        <w:t> </w:t>
      </w:r>
      <w:r>
        <w:rPr>
          <w:sz w:val="24"/>
        </w:rPr>
        <w:t>da</w:t>
      </w:r>
      <w:r>
        <w:rPr>
          <w:spacing w:val="-1"/>
          <w:sz w:val="24"/>
        </w:rPr>
        <w:t> </w:t>
      </w:r>
      <w:r>
        <w:rPr>
          <w:sz w:val="24"/>
        </w:rPr>
        <w:t>presente</w:t>
      </w:r>
      <w:r>
        <w:rPr>
          <w:spacing w:val="-1"/>
          <w:sz w:val="24"/>
        </w:rPr>
        <w:t> </w:t>
      </w:r>
      <w:r>
        <w:rPr>
          <w:sz w:val="24"/>
        </w:rPr>
        <w:t>licitação.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702" w:val="left" w:leader="none"/>
        </w:tabs>
        <w:spacing w:line="240" w:lineRule="auto" w:before="0" w:after="0"/>
        <w:ind w:left="702" w:right="0" w:hanging="300"/>
        <w:jc w:val="left"/>
      </w:pPr>
      <w:r>
        <w:rPr/>
        <w:t>–</w:t>
      </w:r>
      <w:r>
        <w:rPr>
          <w:spacing w:val="-2"/>
        </w:rPr>
        <w:t> </w:t>
      </w:r>
      <w:r>
        <w:rPr/>
        <w:t>FISCALIZAÇÃO</w:t>
      </w:r>
      <w:r>
        <w:rPr>
          <w:spacing w:val="1"/>
        </w:rPr>
        <w:t> </w:t>
      </w:r>
      <w:r>
        <w:rPr/>
        <w:t>DO</w:t>
      </w:r>
      <w:r>
        <w:rPr>
          <w:spacing w:val="-1"/>
        </w:rPr>
        <w:t> </w:t>
      </w:r>
      <w:r>
        <w:rPr/>
        <w:t>CONTRATO</w:t>
      </w:r>
      <w:r>
        <w:rPr>
          <w:spacing w:val="-1"/>
        </w:rPr>
        <w:t> </w:t>
      </w:r>
      <w:r>
        <w:rPr/>
        <w:t>E</w:t>
      </w:r>
      <w:r>
        <w:rPr>
          <w:spacing w:val="-2"/>
        </w:rPr>
        <w:t> </w:t>
      </w:r>
      <w:r>
        <w:rPr/>
        <w:t>ATRIBUIÇÕES</w:t>
      </w:r>
    </w:p>
    <w:p>
      <w:pPr>
        <w:spacing w:after="0" w:line="240" w:lineRule="auto"/>
        <w:jc w:val="left"/>
        <w:sectPr>
          <w:pgSz w:w="11910" w:h="16850"/>
          <w:pgMar w:header="146" w:footer="307" w:top="1160" w:bottom="540" w:left="1300" w:right="440"/>
        </w:sectPr>
      </w:pPr>
    </w:p>
    <w:p>
      <w:pPr>
        <w:pStyle w:val="ListParagraph"/>
        <w:numPr>
          <w:ilvl w:val="1"/>
          <w:numId w:val="1"/>
        </w:numPr>
        <w:tabs>
          <w:tab w:pos="921" w:val="left" w:leader="none"/>
        </w:tabs>
        <w:spacing w:line="240" w:lineRule="auto" w:before="80" w:after="0"/>
        <w:ind w:left="402" w:right="412" w:firstLine="0"/>
        <w:jc w:val="both"/>
        <w:rPr>
          <w:sz w:val="24"/>
        </w:rPr>
      </w:pPr>
      <w:r>
        <w:rPr>
          <w:sz w:val="24"/>
        </w:rPr>
        <w:t>– Serão responsáveis pelo acompanhamento e fiscalização do contrato o Sr. RODRIGO</w:t>
      </w:r>
      <w:r>
        <w:rPr>
          <w:spacing w:val="1"/>
          <w:sz w:val="24"/>
        </w:rPr>
        <w:t> </w:t>
      </w:r>
      <w:r>
        <w:rPr>
          <w:sz w:val="24"/>
        </w:rPr>
        <w:t>ROMITO</w:t>
      </w:r>
      <w:r>
        <w:rPr>
          <w:spacing w:val="1"/>
          <w:sz w:val="24"/>
        </w:rPr>
        <w:t> </w:t>
      </w:r>
      <w:r>
        <w:rPr>
          <w:sz w:val="24"/>
        </w:rPr>
        <w:t>GONÇALVES,</w:t>
      </w:r>
      <w:r>
        <w:rPr>
          <w:spacing w:val="1"/>
          <w:sz w:val="24"/>
        </w:rPr>
        <w:t> </w:t>
      </w:r>
      <w:r>
        <w:rPr>
          <w:sz w:val="24"/>
        </w:rPr>
        <w:t>Farmacêutico,</w:t>
      </w:r>
      <w:r>
        <w:rPr>
          <w:spacing w:val="1"/>
          <w:sz w:val="24"/>
        </w:rPr>
        <w:t> </w:t>
      </w:r>
      <w:r>
        <w:rPr>
          <w:sz w:val="24"/>
        </w:rPr>
        <w:t>Mat:10/6241</w:t>
      </w:r>
      <w:r>
        <w:rPr>
          <w:spacing w:val="1"/>
          <w:sz w:val="24"/>
        </w:rPr>
        <w:t> </w:t>
      </w:r>
      <w:r>
        <w:rPr>
          <w:sz w:val="24"/>
        </w:rPr>
        <w:t>SMS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Sr.</w:t>
      </w:r>
      <w:r>
        <w:rPr>
          <w:spacing w:val="1"/>
          <w:sz w:val="24"/>
        </w:rPr>
        <w:t> </w:t>
      </w:r>
      <w:r>
        <w:rPr>
          <w:sz w:val="24"/>
        </w:rPr>
        <w:t>BRUNO</w:t>
      </w:r>
      <w:r>
        <w:rPr>
          <w:spacing w:val="1"/>
          <w:sz w:val="24"/>
        </w:rPr>
        <w:t> </w:t>
      </w:r>
      <w:r>
        <w:rPr>
          <w:sz w:val="24"/>
        </w:rPr>
        <w:t>PEREIRA</w:t>
      </w:r>
      <w:r>
        <w:rPr>
          <w:spacing w:val="1"/>
          <w:sz w:val="24"/>
        </w:rPr>
        <w:t> </w:t>
      </w:r>
      <w:r>
        <w:rPr>
          <w:sz w:val="24"/>
        </w:rPr>
        <w:t>ROZALES,</w:t>
      </w:r>
      <w:r>
        <w:rPr>
          <w:spacing w:val="-1"/>
          <w:sz w:val="24"/>
        </w:rPr>
        <w:t> </w:t>
      </w:r>
      <w:r>
        <w:rPr>
          <w:sz w:val="24"/>
        </w:rPr>
        <w:t>Mat: 10/6249 SMS.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82" w:val="left" w:leader="none"/>
        </w:tabs>
        <w:spacing w:line="240" w:lineRule="auto" w:before="0" w:after="0"/>
        <w:ind w:left="882" w:right="0" w:hanging="480"/>
        <w:jc w:val="left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Compete</w:t>
      </w:r>
      <w:r>
        <w:rPr>
          <w:spacing w:val="-2"/>
          <w:sz w:val="24"/>
        </w:rPr>
        <w:t> </w:t>
      </w:r>
      <w:r>
        <w:rPr>
          <w:sz w:val="24"/>
        </w:rPr>
        <w:t>à</w:t>
      </w:r>
      <w:r>
        <w:rPr>
          <w:spacing w:val="-2"/>
          <w:sz w:val="24"/>
        </w:rPr>
        <w:t> </w:t>
      </w:r>
      <w:r>
        <w:rPr>
          <w:sz w:val="24"/>
        </w:rPr>
        <w:t>fiscalização</w:t>
      </w:r>
      <w:r>
        <w:rPr>
          <w:spacing w:val="-2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contrato: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2" w:val="left" w:leader="none"/>
        </w:tabs>
        <w:spacing w:line="240" w:lineRule="auto" w:before="0" w:after="0"/>
        <w:ind w:left="1062" w:right="0" w:hanging="660"/>
        <w:jc w:val="left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Realizar</w:t>
      </w:r>
      <w:r>
        <w:rPr>
          <w:spacing w:val="-1"/>
          <w:sz w:val="24"/>
        </w:rPr>
        <w:t> </w:t>
      </w:r>
      <w:r>
        <w:rPr>
          <w:sz w:val="24"/>
        </w:rPr>
        <w:t>os procedimentos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acompanhamento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execução do</w:t>
      </w:r>
      <w:r>
        <w:rPr>
          <w:spacing w:val="1"/>
          <w:sz w:val="24"/>
        </w:rPr>
        <w:t> </w:t>
      </w:r>
      <w:r>
        <w:rPr>
          <w:sz w:val="24"/>
        </w:rPr>
        <w:t>con-trato;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2" w:val="left" w:leader="none"/>
        </w:tabs>
        <w:spacing w:line="240" w:lineRule="auto" w:before="0" w:after="0"/>
        <w:ind w:left="1062" w:right="0" w:hanging="660"/>
        <w:jc w:val="left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Apresentar-se</w:t>
      </w:r>
      <w:r>
        <w:rPr>
          <w:spacing w:val="-1"/>
          <w:sz w:val="24"/>
        </w:rPr>
        <w:t> </w:t>
      </w:r>
      <w:r>
        <w:rPr>
          <w:sz w:val="24"/>
        </w:rPr>
        <w:t>pessoalmente</w:t>
      </w:r>
      <w:r>
        <w:rPr>
          <w:spacing w:val="-1"/>
          <w:sz w:val="24"/>
        </w:rPr>
        <w:t> </w:t>
      </w:r>
      <w:r>
        <w:rPr>
          <w:sz w:val="24"/>
        </w:rPr>
        <w:t>no</w:t>
      </w:r>
      <w:r>
        <w:rPr>
          <w:spacing w:val="-1"/>
          <w:sz w:val="24"/>
        </w:rPr>
        <w:t> </w:t>
      </w:r>
      <w:r>
        <w:rPr>
          <w:sz w:val="24"/>
        </w:rPr>
        <w:t>local, data e</w:t>
      </w:r>
      <w:r>
        <w:rPr>
          <w:spacing w:val="-3"/>
          <w:sz w:val="24"/>
        </w:rPr>
        <w:t> </w:t>
      </w:r>
      <w:r>
        <w:rPr>
          <w:sz w:val="24"/>
        </w:rPr>
        <w:t>horário para</w:t>
      </w:r>
      <w:r>
        <w:rPr>
          <w:spacing w:val="-1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recebi-mento dos bens;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2" w:val="left" w:leader="none"/>
        </w:tabs>
        <w:spacing w:line="240" w:lineRule="auto" w:before="0" w:after="0"/>
        <w:ind w:left="402" w:right="409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Apurar ouvidorias, reclamações</w:t>
      </w:r>
      <w:r>
        <w:rPr>
          <w:spacing w:val="-1"/>
          <w:sz w:val="24"/>
        </w:rPr>
        <w:t> </w:t>
      </w:r>
      <w:r>
        <w:rPr>
          <w:sz w:val="24"/>
        </w:rPr>
        <w:t>ou</w:t>
      </w:r>
      <w:r>
        <w:rPr>
          <w:spacing w:val="2"/>
          <w:sz w:val="24"/>
        </w:rPr>
        <w:t> </w:t>
      </w:r>
      <w:r>
        <w:rPr>
          <w:sz w:val="24"/>
        </w:rPr>
        <w:t>denúncias</w:t>
      </w:r>
      <w:r>
        <w:rPr>
          <w:spacing w:val="-1"/>
          <w:sz w:val="24"/>
        </w:rPr>
        <w:t> </w:t>
      </w:r>
      <w:r>
        <w:rPr>
          <w:sz w:val="24"/>
        </w:rPr>
        <w:t>relativas</w:t>
      </w:r>
      <w:r>
        <w:rPr>
          <w:spacing w:val="1"/>
          <w:sz w:val="24"/>
        </w:rPr>
        <w:t> </w:t>
      </w:r>
      <w:r>
        <w:rPr>
          <w:sz w:val="24"/>
        </w:rPr>
        <w:t>à</w:t>
      </w:r>
      <w:r>
        <w:rPr>
          <w:spacing w:val="-2"/>
          <w:sz w:val="24"/>
        </w:rPr>
        <w:t> </w:t>
      </w:r>
      <w:r>
        <w:rPr>
          <w:sz w:val="24"/>
        </w:rPr>
        <w:t>execução</w:t>
      </w:r>
      <w:r>
        <w:rPr>
          <w:spacing w:val="2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contrato,</w:t>
      </w:r>
      <w:r>
        <w:rPr>
          <w:spacing w:val="2"/>
          <w:sz w:val="24"/>
        </w:rPr>
        <w:t> </w:t>
      </w:r>
      <w:r>
        <w:rPr>
          <w:sz w:val="24"/>
        </w:rPr>
        <w:t>inclusive</w:t>
      </w:r>
      <w:r>
        <w:rPr>
          <w:spacing w:val="-57"/>
          <w:sz w:val="24"/>
        </w:rPr>
        <w:t> </w:t>
      </w:r>
      <w:r>
        <w:rPr>
          <w:sz w:val="24"/>
        </w:rPr>
        <w:t>anônimas;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82" w:val="left" w:leader="none"/>
        </w:tabs>
        <w:spacing w:line="240" w:lineRule="auto" w:before="0" w:after="0"/>
        <w:ind w:left="402" w:right="409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18"/>
          <w:sz w:val="24"/>
        </w:rPr>
        <w:t> </w:t>
      </w:r>
      <w:r>
        <w:rPr>
          <w:sz w:val="24"/>
        </w:rPr>
        <w:t>Receber</w:t>
      </w:r>
      <w:r>
        <w:rPr>
          <w:spacing w:val="19"/>
          <w:sz w:val="24"/>
        </w:rPr>
        <w:t> </w:t>
      </w:r>
      <w:r>
        <w:rPr>
          <w:sz w:val="24"/>
        </w:rPr>
        <w:t>e</w:t>
      </w:r>
      <w:r>
        <w:rPr>
          <w:spacing w:val="17"/>
          <w:sz w:val="24"/>
        </w:rPr>
        <w:t> </w:t>
      </w:r>
      <w:r>
        <w:rPr>
          <w:sz w:val="24"/>
        </w:rPr>
        <w:t>analisar</w:t>
      </w:r>
      <w:r>
        <w:rPr>
          <w:spacing w:val="17"/>
          <w:sz w:val="24"/>
        </w:rPr>
        <w:t> </w:t>
      </w:r>
      <w:r>
        <w:rPr>
          <w:sz w:val="24"/>
        </w:rPr>
        <w:t>os</w:t>
      </w:r>
      <w:r>
        <w:rPr>
          <w:spacing w:val="18"/>
          <w:sz w:val="24"/>
        </w:rPr>
        <w:t> </w:t>
      </w:r>
      <w:r>
        <w:rPr>
          <w:sz w:val="24"/>
        </w:rPr>
        <w:t>documentos</w:t>
      </w:r>
      <w:r>
        <w:rPr>
          <w:spacing w:val="18"/>
          <w:sz w:val="24"/>
        </w:rPr>
        <w:t> </w:t>
      </w:r>
      <w:r>
        <w:rPr>
          <w:sz w:val="24"/>
        </w:rPr>
        <w:t>emitidos</w:t>
      </w:r>
      <w:r>
        <w:rPr>
          <w:spacing w:val="19"/>
          <w:sz w:val="24"/>
        </w:rPr>
        <w:t> </w:t>
      </w:r>
      <w:r>
        <w:rPr>
          <w:sz w:val="24"/>
        </w:rPr>
        <w:t>pela</w:t>
      </w:r>
      <w:r>
        <w:rPr>
          <w:spacing w:val="17"/>
          <w:sz w:val="24"/>
        </w:rPr>
        <w:t> </w:t>
      </w:r>
      <w:r>
        <w:rPr>
          <w:sz w:val="24"/>
        </w:rPr>
        <w:t>CONTRATADA</w:t>
      </w:r>
      <w:r>
        <w:rPr>
          <w:spacing w:val="17"/>
          <w:sz w:val="24"/>
        </w:rPr>
        <w:t> </w:t>
      </w:r>
      <w:r>
        <w:rPr>
          <w:sz w:val="24"/>
        </w:rPr>
        <w:t>que</w:t>
      </w:r>
      <w:r>
        <w:rPr>
          <w:spacing w:val="17"/>
          <w:sz w:val="24"/>
        </w:rPr>
        <w:t> </w:t>
      </w:r>
      <w:r>
        <w:rPr>
          <w:sz w:val="24"/>
        </w:rPr>
        <w:t>são</w:t>
      </w:r>
      <w:r>
        <w:rPr>
          <w:spacing w:val="17"/>
          <w:sz w:val="24"/>
        </w:rPr>
        <w:t> </w:t>
      </w:r>
      <w:r>
        <w:rPr>
          <w:sz w:val="24"/>
        </w:rPr>
        <w:t>exigidos</w:t>
      </w:r>
      <w:r>
        <w:rPr>
          <w:spacing w:val="18"/>
          <w:sz w:val="24"/>
        </w:rPr>
        <w:t> </w:t>
      </w:r>
      <w:r>
        <w:rPr>
          <w:sz w:val="24"/>
        </w:rPr>
        <w:t>no</w:t>
      </w:r>
      <w:r>
        <w:rPr>
          <w:spacing w:val="-57"/>
          <w:sz w:val="24"/>
        </w:rPr>
        <w:t> </w:t>
      </w:r>
      <w:r>
        <w:rPr>
          <w:sz w:val="24"/>
        </w:rPr>
        <w:t>instrumento</w:t>
      </w:r>
      <w:r>
        <w:rPr>
          <w:spacing w:val="-1"/>
          <w:sz w:val="24"/>
        </w:rPr>
        <w:t> </w:t>
      </w:r>
      <w:r>
        <w:rPr>
          <w:sz w:val="24"/>
        </w:rPr>
        <w:t>convocatório e</w:t>
      </w:r>
      <w:r>
        <w:rPr>
          <w:spacing w:val="-1"/>
          <w:sz w:val="24"/>
        </w:rPr>
        <w:t> </w:t>
      </w:r>
      <w:r>
        <w:rPr>
          <w:sz w:val="24"/>
        </w:rPr>
        <w:t>seus anexos;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156" w:val="left" w:leader="none"/>
        </w:tabs>
        <w:spacing w:line="240" w:lineRule="auto" w:before="0" w:after="0"/>
        <w:ind w:left="402" w:right="406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32"/>
          <w:sz w:val="24"/>
        </w:rPr>
        <w:t> </w:t>
      </w:r>
      <w:r>
        <w:rPr>
          <w:sz w:val="24"/>
        </w:rPr>
        <w:t>Elaborar</w:t>
      </w:r>
      <w:r>
        <w:rPr>
          <w:spacing w:val="33"/>
          <w:sz w:val="24"/>
        </w:rPr>
        <w:t> </w:t>
      </w:r>
      <w:r>
        <w:rPr>
          <w:sz w:val="24"/>
        </w:rPr>
        <w:t>o</w:t>
      </w:r>
      <w:r>
        <w:rPr>
          <w:spacing w:val="32"/>
          <w:sz w:val="24"/>
        </w:rPr>
        <w:t> </w:t>
      </w:r>
      <w:r>
        <w:rPr>
          <w:sz w:val="24"/>
        </w:rPr>
        <w:t>registro</w:t>
      </w:r>
      <w:r>
        <w:rPr>
          <w:spacing w:val="31"/>
          <w:sz w:val="24"/>
        </w:rPr>
        <w:t> </w:t>
      </w:r>
      <w:r>
        <w:rPr>
          <w:sz w:val="24"/>
        </w:rPr>
        <w:t>próprio</w:t>
      </w:r>
      <w:r>
        <w:rPr>
          <w:spacing w:val="32"/>
          <w:sz w:val="24"/>
        </w:rPr>
        <w:t> </w:t>
      </w:r>
      <w:r>
        <w:rPr>
          <w:sz w:val="24"/>
        </w:rPr>
        <w:t>e</w:t>
      </w:r>
      <w:r>
        <w:rPr>
          <w:spacing w:val="33"/>
          <w:sz w:val="24"/>
        </w:rPr>
        <w:t> </w:t>
      </w:r>
      <w:r>
        <w:rPr>
          <w:sz w:val="24"/>
        </w:rPr>
        <w:t>emitir</w:t>
      </w:r>
      <w:r>
        <w:rPr>
          <w:spacing w:val="31"/>
          <w:sz w:val="24"/>
        </w:rPr>
        <w:t> </w:t>
      </w:r>
      <w:r>
        <w:rPr>
          <w:sz w:val="24"/>
        </w:rPr>
        <w:t>termo</w:t>
      </w:r>
      <w:r>
        <w:rPr>
          <w:spacing w:val="32"/>
          <w:sz w:val="24"/>
        </w:rPr>
        <w:t> </w:t>
      </w:r>
      <w:r>
        <w:rPr>
          <w:sz w:val="24"/>
        </w:rPr>
        <w:t>circunstanciando,</w:t>
      </w:r>
      <w:r>
        <w:rPr>
          <w:spacing w:val="38"/>
          <w:sz w:val="24"/>
        </w:rPr>
        <w:t> </w:t>
      </w:r>
      <w:r>
        <w:rPr>
          <w:sz w:val="24"/>
        </w:rPr>
        <w:t>recibos</w:t>
      </w:r>
      <w:r>
        <w:rPr>
          <w:spacing w:val="33"/>
          <w:sz w:val="24"/>
        </w:rPr>
        <w:t> </w:t>
      </w:r>
      <w:r>
        <w:rPr>
          <w:sz w:val="24"/>
        </w:rPr>
        <w:t>e</w:t>
      </w:r>
      <w:r>
        <w:rPr>
          <w:spacing w:val="31"/>
          <w:sz w:val="24"/>
        </w:rPr>
        <w:t> </w:t>
      </w:r>
      <w:r>
        <w:rPr>
          <w:sz w:val="24"/>
        </w:rPr>
        <w:t>demais</w:t>
      </w:r>
      <w:r>
        <w:rPr>
          <w:spacing w:val="-57"/>
          <w:sz w:val="24"/>
        </w:rPr>
        <w:t> </w:t>
      </w:r>
      <w:r>
        <w:rPr>
          <w:sz w:val="24"/>
        </w:rPr>
        <w:t>instrumentos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fiscalização,</w:t>
      </w:r>
      <w:r>
        <w:rPr>
          <w:spacing w:val="-1"/>
          <w:sz w:val="24"/>
        </w:rPr>
        <w:t> </w:t>
      </w:r>
      <w:r>
        <w:rPr>
          <w:sz w:val="24"/>
        </w:rPr>
        <w:t>anotando todas as</w:t>
      </w:r>
      <w:r>
        <w:rPr>
          <w:spacing w:val="-1"/>
          <w:sz w:val="24"/>
        </w:rPr>
        <w:t> </w:t>
      </w:r>
      <w:r>
        <w:rPr>
          <w:sz w:val="24"/>
        </w:rPr>
        <w:t>ocorrências da exe-cução</w:t>
      </w:r>
      <w:r>
        <w:rPr>
          <w:spacing w:val="-1"/>
          <w:sz w:val="24"/>
        </w:rPr>
        <w:t> </w:t>
      </w:r>
      <w:r>
        <w:rPr>
          <w:sz w:val="24"/>
        </w:rPr>
        <w:t>do contrato;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2" w:val="left" w:leader="none"/>
        </w:tabs>
        <w:spacing w:line="240" w:lineRule="auto" w:before="0" w:after="0"/>
        <w:ind w:left="1062" w:right="0" w:hanging="660"/>
        <w:jc w:val="left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Verificar a</w:t>
      </w:r>
      <w:r>
        <w:rPr>
          <w:spacing w:val="-2"/>
          <w:sz w:val="24"/>
        </w:rPr>
        <w:t> </w:t>
      </w:r>
      <w:r>
        <w:rPr>
          <w:sz w:val="24"/>
        </w:rPr>
        <w:t>quantidade, qualidade e</w:t>
      </w:r>
      <w:r>
        <w:rPr>
          <w:spacing w:val="-1"/>
          <w:sz w:val="24"/>
        </w:rPr>
        <w:t> </w:t>
      </w:r>
      <w:r>
        <w:rPr>
          <w:sz w:val="24"/>
        </w:rPr>
        <w:t>conformidade</w:t>
      </w:r>
      <w:r>
        <w:rPr>
          <w:spacing w:val="-1"/>
          <w:sz w:val="24"/>
        </w:rPr>
        <w:t> </w:t>
      </w:r>
      <w:r>
        <w:rPr>
          <w:sz w:val="24"/>
        </w:rPr>
        <w:t>dos bens forneci-dos;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118" w:val="left" w:leader="none"/>
        </w:tabs>
        <w:spacing w:line="240" w:lineRule="auto" w:before="0" w:after="0"/>
        <w:ind w:left="402" w:right="404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54"/>
          <w:sz w:val="24"/>
        </w:rPr>
        <w:t> </w:t>
      </w:r>
      <w:r>
        <w:rPr>
          <w:sz w:val="24"/>
        </w:rPr>
        <w:t>Recusar</w:t>
      </w:r>
      <w:r>
        <w:rPr>
          <w:spacing w:val="52"/>
          <w:sz w:val="24"/>
        </w:rPr>
        <w:t> </w:t>
      </w:r>
      <w:r>
        <w:rPr>
          <w:sz w:val="24"/>
        </w:rPr>
        <w:t>os</w:t>
      </w:r>
      <w:r>
        <w:rPr>
          <w:spacing w:val="55"/>
          <w:sz w:val="24"/>
        </w:rPr>
        <w:t> </w:t>
      </w:r>
      <w:r>
        <w:rPr>
          <w:sz w:val="24"/>
        </w:rPr>
        <w:t>bens</w:t>
      </w:r>
      <w:r>
        <w:rPr>
          <w:spacing w:val="54"/>
          <w:sz w:val="24"/>
        </w:rPr>
        <w:t> </w:t>
      </w:r>
      <w:r>
        <w:rPr>
          <w:sz w:val="24"/>
        </w:rPr>
        <w:t>entregues</w:t>
      </w:r>
      <w:r>
        <w:rPr>
          <w:spacing w:val="55"/>
          <w:sz w:val="24"/>
        </w:rPr>
        <w:t> </w:t>
      </w:r>
      <w:r>
        <w:rPr>
          <w:sz w:val="24"/>
        </w:rPr>
        <w:t>em</w:t>
      </w:r>
      <w:r>
        <w:rPr>
          <w:spacing w:val="54"/>
          <w:sz w:val="24"/>
        </w:rPr>
        <w:t> </w:t>
      </w:r>
      <w:r>
        <w:rPr>
          <w:sz w:val="24"/>
        </w:rPr>
        <w:t>desacordo</w:t>
      </w:r>
      <w:r>
        <w:rPr>
          <w:spacing w:val="53"/>
          <w:sz w:val="24"/>
        </w:rPr>
        <w:t> </w:t>
      </w:r>
      <w:r>
        <w:rPr>
          <w:sz w:val="24"/>
        </w:rPr>
        <w:t>com</w:t>
      </w:r>
      <w:r>
        <w:rPr>
          <w:spacing w:val="55"/>
          <w:sz w:val="24"/>
        </w:rPr>
        <w:t> </w:t>
      </w:r>
      <w:r>
        <w:rPr>
          <w:sz w:val="24"/>
        </w:rPr>
        <w:t>o</w:t>
      </w:r>
      <w:r>
        <w:rPr>
          <w:spacing w:val="53"/>
          <w:sz w:val="24"/>
        </w:rPr>
        <w:t> </w:t>
      </w:r>
      <w:r>
        <w:rPr>
          <w:sz w:val="24"/>
        </w:rPr>
        <w:t>instrumento</w:t>
      </w:r>
      <w:r>
        <w:rPr>
          <w:spacing w:val="54"/>
          <w:sz w:val="24"/>
        </w:rPr>
        <w:t> </w:t>
      </w:r>
      <w:r>
        <w:rPr>
          <w:sz w:val="24"/>
        </w:rPr>
        <w:t>convo-catório</w:t>
      </w:r>
      <w:r>
        <w:rPr>
          <w:spacing w:val="55"/>
          <w:sz w:val="24"/>
        </w:rPr>
        <w:t> </w:t>
      </w:r>
      <w:r>
        <w:rPr>
          <w:sz w:val="24"/>
        </w:rPr>
        <w:t>e</w:t>
      </w:r>
      <w:r>
        <w:rPr>
          <w:spacing w:val="53"/>
          <w:sz w:val="24"/>
        </w:rPr>
        <w:t> </w:t>
      </w:r>
      <w:r>
        <w:rPr>
          <w:sz w:val="24"/>
        </w:rPr>
        <w:t>seus</w:t>
      </w:r>
      <w:r>
        <w:rPr>
          <w:spacing w:val="-57"/>
          <w:sz w:val="24"/>
        </w:rPr>
        <w:t> </w:t>
      </w:r>
      <w:r>
        <w:rPr>
          <w:sz w:val="24"/>
        </w:rPr>
        <w:t>anexos,</w:t>
      </w:r>
      <w:r>
        <w:rPr>
          <w:spacing w:val="-1"/>
          <w:sz w:val="24"/>
        </w:rPr>
        <w:t> </w:t>
      </w:r>
      <w:r>
        <w:rPr>
          <w:sz w:val="24"/>
        </w:rPr>
        <w:t>exigindo</w:t>
      </w:r>
      <w:r>
        <w:rPr>
          <w:spacing w:val="-1"/>
          <w:sz w:val="24"/>
        </w:rPr>
        <w:t> </w:t>
      </w:r>
      <w:r>
        <w:rPr>
          <w:sz w:val="24"/>
        </w:rPr>
        <w:t>sua</w:t>
      </w:r>
      <w:r>
        <w:rPr>
          <w:spacing w:val="-1"/>
          <w:sz w:val="24"/>
        </w:rPr>
        <w:t> </w:t>
      </w:r>
      <w:r>
        <w:rPr>
          <w:sz w:val="24"/>
        </w:rPr>
        <w:t>substituição</w:t>
      </w:r>
      <w:r>
        <w:rPr>
          <w:spacing w:val="-1"/>
          <w:sz w:val="24"/>
        </w:rPr>
        <w:t> </w:t>
      </w:r>
      <w:r>
        <w:rPr>
          <w:sz w:val="24"/>
        </w:rPr>
        <w:t>no</w:t>
      </w:r>
      <w:r>
        <w:rPr>
          <w:spacing w:val="-1"/>
          <w:sz w:val="24"/>
        </w:rPr>
        <w:t> </w:t>
      </w:r>
      <w:r>
        <w:rPr>
          <w:sz w:val="24"/>
        </w:rPr>
        <w:t>prazo disposto</w:t>
      </w:r>
      <w:r>
        <w:rPr>
          <w:spacing w:val="-1"/>
          <w:sz w:val="24"/>
        </w:rPr>
        <w:t> </w:t>
      </w:r>
      <w:r>
        <w:rPr>
          <w:sz w:val="24"/>
        </w:rPr>
        <w:t>no</w:t>
      </w:r>
      <w:r>
        <w:rPr>
          <w:spacing w:val="-1"/>
          <w:sz w:val="24"/>
        </w:rPr>
        <w:t> </w:t>
      </w:r>
      <w:r>
        <w:rPr>
          <w:sz w:val="24"/>
        </w:rPr>
        <w:t>ins-trumento convocatório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seus anexos;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89" w:val="left" w:leader="none"/>
        </w:tabs>
        <w:spacing w:line="240" w:lineRule="auto" w:before="0" w:after="0"/>
        <w:ind w:left="402" w:right="416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25"/>
          <w:sz w:val="24"/>
        </w:rPr>
        <w:t> </w:t>
      </w:r>
      <w:r>
        <w:rPr>
          <w:sz w:val="24"/>
        </w:rPr>
        <w:t>Atestar</w:t>
      </w:r>
      <w:r>
        <w:rPr>
          <w:spacing w:val="26"/>
          <w:sz w:val="24"/>
        </w:rPr>
        <w:t> </w:t>
      </w:r>
      <w:r>
        <w:rPr>
          <w:sz w:val="24"/>
        </w:rPr>
        <w:t>o</w:t>
      </w:r>
      <w:r>
        <w:rPr>
          <w:spacing w:val="25"/>
          <w:sz w:val="24"/>
        </w:rPr>
        <w:t> </w:t>
      </w:r>
      <w:r>
        <w:rPr>
          <w:sz w:val="24"/>
        </w:rPr>
        <w:t>recebimento</w:t>
      </w:r>
      <w:r>
        <w:rPr>
          <w:spacing w:val="25"/>
          <w:sz w:val="24"/>
        </w:rPr>
        <w:t> </w:t>
      </w:r>
      <w:r>
        <w:rPr>
          <w:sz w:val="24"/>
        </w:rPr>
        <w:t>definitivo</w:t>
      </w:r>
      <w:r>
        <w:rPr>
          <w:spacing w:val="25"/>
          <w:sz w:val="24"/>
        </w:rPr>
        <w:t> </w:t>
      </w:r>
      <w:r>
        <w:rPr>
          <w:sz w:val="24"/>
        </w:rPr>
        <w:t>dos</w:t>
      </w:r>
      <w:r>
        <w:rPr>
          <w:spacing w:val="25"/>
          <w:sz w:val="24"/>
        </w:rPr>
        <w:t> </w:t>
      </w:r>
      <w:r>
        <w:rPr>
          <w:sz w:val="24"/>
        </w:rPr>
        <w:t>objetos</w:t>
      </w:r>
      <w:r>
        <w:rPr>
          <w:spacing w:val="25"/>
          <w:sz w:val="24"/>
        </w:rPr>
        <w:t> </w:t>
      </w:r>
      <w:r>
        <w:rPr>
          <w:sz w:val="24"/>
        </w:rPr>
        <w:t>entregues</w:t>
      </w:r>
      <w:r>
        <w:rPr>
          <w:spacing w:val="27"/>
          <w:sz w:val="24"/>
        </w:rPr>
        <w:t> </w:t>
      </w:r>
      <w:r>
        <w:rPr>
          <w:sz w:val="24"/>
        </w:rPr>
        <w:t>em</w:t>
      </w:r>
      <w:r>
        <w:rPr>
          <w:spacing w:val="25"/>
          <w:sz w:val="24"/>
        </w:rPr>
        <w:t> </w:t>
      </w:r>
      <w:r>
        <w:rPr>
          <w:sz w:val="24"/>
        </w:rPr>
        <w:t>acordo</w:t>
      </w:r>
      <w:r>
        <w:rPr>
          <w:spacing w:val="25"/>
          <w:sz w:val="24"/>
        </w:rPr>
        <w:t> </w:t>
      </w:r>
      <w:r>
        <w:rPr>
          <w:sz w:val="24"/>
        </w:rPr>
        <w:t>com</w:t>
      </w:r>
      <w:r>
        <w:rPr>
          <w:spacing w:val="25"/>
          <w:sz w:val="24"/>
        </w:rPr>
        <w:t> </w:t>
      </w:r>
      <w:r>
        <w:rPr>
          <w:sz w:val="24"/>
        </w:rPr>
        <w:t>o</w:t>
      </w:r>
      <w:r>
        <w:rPr>
          <w:spacing w:val="25"/>
          <w:sz w:val="24"/>
        </w:rPr>
        <w:t> </w:t>
      </w:r>
      <w:r>
        <w:rPr>
          <w:sz w:val="24"/>
        </w:rPr>
        <w:t>instrumento</w:t>
      </w:r>
      <w:r>
        <w:rPr>
          <w:spacing w:val="-57"/>
          <w:sz w:val="24"/>
        </w:rPr>
        <w:t> </w:t>
      </w:r>
      <w:r>
        <w:rPr>
          <w:sz w:val="24"/>
        </w:rPr>
        <w:t>convocatório e</w:t>
      </w:r>
      <w:r>
        <w:rPr>
          <w:spacing w:val="-2"/>
          <w:sz w:val="24"/>
        </w:rPr>
        <w:t> </w:t>
      </w:r>
      <w:r>
        <w:rPr>
          <w:sz w:val="24"/>
        </w:rPr>
        <w:t>seus anexos.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702" w:val="left" w:leader="none"/>
        </w:tabs>
        <w:spacing w:line="240" w:lineRule="auto" w:before="0" w:after="0"/>
        <w:ind w:left="702" w:right="0" w:hanging="300"/>
        <w:jc w:val="left"/>
      </w:pPr>
      <w:r>
        <w:rPr/>
        <w:t>–</w:t>
      </w:r>
      <w:r>
        <w:rPr>
          <w:spacing w:val="-2"/>
        </w:rPr>
        <w:t> </w:t>
      </w:r>
      <w:r>
        <w:rPr/>
        <w:t>PROTOCOLO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COMUNICAÇÃO</w:t>
      </w:r>
      <w:r>
        <w:rPr>
          <w:spacing w:val="-1"/>
        </w:rPr>
        <w:t> </w:t>
      </w:r>
      <w:r>
        <w:rPr/>
        <w:t>ENTRE</w:t>
      </w:r>
      <w:r>
        <w:rPr>
          <w:spacing w:val="-1"/>
        </w:rPr>
        <w:t> </w:t>
      </w:r>
      <w:r>
        <w:rPr/>
        <w:t>AS</w:t>
      </w:r>
      <w:r>
        <w:rPr>
          <w:spacing w:val="-1"/>
        </w:rPr>
        <w:t> </w:t>
      </w:r>
      <w:r>
        <w:rPr/>
        <w:t>PARTES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35" w:val="left" w:leader="none"/>
        </w:tabs>
        <w:spacing w:line="240" w:lineRule="auto" w:before="1" w:after="0"/>
        <w:ind w:left="402" w:right="411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50"/>
          <w:sz w:val="24"/>
        </w:rPr>
        <w:t> </w:t>
      </w:r>
      <w:r>
        <w:rPr>
          <w:sz w:val="24"/>
        </w:rPr>
        <w:t>Todas</w:t>
      </w:r>
      <w:r>
        <w:rPr>
          <w:spacing w:val="51"/>
          <w:sz w:val="24"/>
        </w:rPr>
        <w:t> </w:t>
      </w:r>
      <w:r>
        <w:rPr>
          <w:sz w:val="24"/>
        </w:rPr>
        <w:t>as</w:t>
      </w:r>
      <w:r>
        <w:rPr>
          <w:spacing w:val="51"/>
          <w:sz w:val="24"/>
        </w:rPr>
        <w:t> </w:t>
      </w:r>
      <w:r>
        <w:rPr>
          <w:sz w:val="24"/>
        </w:rPr>
        <w:t>comunicações</w:t>
      </w:r>
      <w:r>
        <w:rPr>
          <w:spacing w:val="51"/>
          <w:sz w:val="24"/>
        </w:rPr>
        <w:t> </w:t>
      </w:r>
      <w:r>
        <w:rPr>
          <w:sz w:val="24"/>
        </w:rPr>
        <w:t>entre</w:t>
      </w:r>
      <w:r>
        <w:rPr>
          <w:spacing w:val="49"/>
          <w:sz w:val="24"/>
        </w:rPr>
        <w:t> </w:t>
      </w:r>
      <w:r>
        <w:rPr>
          <w:sz w:val="24"/>
        </w:rPr>
        <w:t>a</w:t>
      </w:r>
      <w:r>
        <w:rPr>
          <w:spacing w:val="49"/>
          <w:sz w:val="24"/>
        </w:rPr>
        <w:t> </w:t>
      </w:r>
      <w:r>
        <w:rPr>
          <w:sz w:val="24"/>
        </w:rPr>
        <w:t>Administração</w:t>
      </w:r>
      <w:r>
        <w:rPr>
          <w:spacing w:val="51"/>
          <w:sz w:val="24"/>
        </w:rPr>
        <w:t> </w:t>
      </w:r>
      <w:r>
        <w:rPr>
          <w:sz w:val="24"/>
        </w:rPr>
        <w:t>e</w:t>
      </w:r>
      <w:r>
        <w:rPr>
          <w:spacing w:val="53"/>
          <w:sz w:val="24"/>
        </w:rPr>
        <w:t> </w:t>
      </w:r>
      <w:r>
        <w:rPr>
          <w:sz w:val="24"/>
        </w:rPr>
        <w:t>a</w:t>
      </w:r>
      <w:r>
        <w:rPr>
          <w:spacing w:val="50"/>
          <w:sz w:val="24"/>
        </w:rPr>
        <w:t> </w:t>
      </w:r>
      <w:r>
        <w:rPr>
          <w:sz w:val="24"/>
        </w:rPr>
        <w:t>CONTRATADA</w:t>
      </w:r>
      <w:r>
        <w:rPr>
          <w:spacing w:val="50"/>
          <w:sz w:val="24"/>
        </w:rPr>
        <w:t> </w:t>
      </w:r>
      <w:r>
        <w:rPr>
          <w:sz w:val="24"/>
        </w:rPr>
        <w:t>serão</w:t>
      </w:r>
      <w:r>
        <w:rPr>
          <w:spacing w:val="50"/>
          <w:sz w:val="24"/>
        </w:rPr>
        <w:t> </w:t>
      </w:r>
      <w:r>
        <w:rPr>
          <w:sz w:val="24"/>
        </w:rPr>
        <w:t>feitas</w:t>
      </w:r>
      <w:r>
        <w:rPr>
          <w:spacing w:val="51"/>
          <w:sz w:val="24"/>
        </w:rPr>
        <w:t> </w:t>
      </w:r>
      <w:r>
        <w:rPr>
          <w:sz w:val="24"/>
        </w:rPr>
        <w:t>por</w:t>
      </w:r>
      <w:r>
        <w:rPr>
          <w:spacing w:val="-57"/>
          <w:sz w:val="24"/>
        </w:rPr>
        <w:t> </w:t>
      </w:r>
      <w:r>
        <w:rPr>
          <w:sz w:val="24"/>
        </w:rPr>
        <w:t>escrito,</w:t>
      </w:r>
      <w:r>
        <w:rPr>
          <w:spacing w:val="-1"/>
          <w:sz w:val="24"/>
        </w:rPr>
        <w:t> </w:t>
      </w:r>
      <w:r>
        <w:rPr>
          <w:sz w:val="24"/>
        </w:rPr>
        <w:t>preferencialmente</w:t>
      </w:r>
      <w:r>
        <w:rPr>
          <w:spacing w:val="-1"/>
          <w:sz w:val="24"/>
        </w:rPr>
        <w:t> </w:t>
      </w:r>
      <w:r>
        <w:rPr>
          <w:sz w:val="24"/>
        </w:rPr>
        <w:t>por meio eletrônico.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97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– A CONTRATADA, ao apresentar sua proposta comercial, deverá informar seu endereço</w:t>
      </w:r>
      <w:r>
        <w:rPr>
          <w:spacing w:val="1"/>
          <w:sz w:val="24"/>
        </w:rPr>
        <w:t> </w:t>
      </w:r>
      <w:r>
        <w:rPr>
          <w:sz w:val="24"/>
        </w:rPr>
        <w:t>para correio eletrônico, ou caso não disponha, o seu endereço comercial para recebimento das</w:t>
      </w:r>
      <w:r>
        <w:rPr>
          <w:spacing w:val="1"/>
          <w:sz w:val="24"/>
        </w:rPr>
        <w:t> </w:t>
      </w:r>
      <w:r>
        <w:rPr>
          <w:sz w:val="24"/>
        </w:rPr>
        <w:t>comunicações.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06" w:val="left" w:leader="none"/>
        </w:tabs>
        <w:spacing w:line="240" w:lineRule="auto" w:before="0" w:after="0"/>
        <w:ind w:left="402" w:right="404" w:firstLine="0"/>
        <w:jc w:val="both"/>
        <w:rPr>
          <w:sz w:val="24"/>
        </w:rPr>
      </w:pPr>
      <w:r>
        <w:rPr>
          <w:sz w:val="24"/>
        </w:rPr>
        <w:t>– Presumem-se válidas as intimações e comunicações dirigidas aos endereços informados</w:t>
      </w:r>
      <w:r>
        <w:rPr>
          <w:spacing w:val="1"/>
          <w:sz w:val="24"/>
        </w:rPr>
        <w:t> </w:t>
      </w:r>
      <w:r>
        <w:rPr>
          <w:sz w:val="24"/>
        </w:rPr>
        <w:t>pela</w:t>
      </w:r>
      <w:r>
        <w:rPr>
          <w:spacing w:val="1"/>
          <w:sz w:val="24"/>
        </w:rPr>
        <w:t> </w:t>
      </w:r>
      <w:r>
        <w:rPr>
          <w:sz w:val="24"/>
        </w:rPr>
        <w:t>CONTRATADA,</w:t>
      </w:r>
      <w:r>
        <w:rPr>
          <w:spacing w:val="1"/>
          <w:sz w:val="24"/>
        </w:rPr>
        <w:t> </w:t>
      </w:r>
      <w:r>
        <w:rPr>
          <w:sz w:val="24"/>
        </w:rPr>
        <w:t>incluindo</w:t>
      </w:r>
      <w:r>
        <w:rPr>
          <w:spacing w:val="1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comunicações</w:t>
      </w:r>
      <w:r>
        <w:rPr>
          <w:spacing w:val="1"/>
          <w:sz w:val="24"/>
        </w:rPr>
        <w:t> </w:t>
      </w:r>
      <w:r>
        <w:rPr>
          <w:sz w:val="24"/>
        </w:rPr>
        <w:t>por</w:t>
      </w:r>
      <w:r>
        <w:rPr>
          <w:spacing w:val="1"/>
          <w:sz w:val="24"/>
        </w:rPr>
        <w:t> </w:t>
      </w:r>
      <w:r>
        <w:rPr>
          <w:sz w:val="24"/>
        </w:rPr>
        <w:t>meios</w:t>
      </w:r>
      <w:r>
        <w:rPr>
          <w:spacing w:val="1"/>
          <w:sz w:val="24"/>
        </w:rPr>
        <w:t> </w:t>
      </w:r>
      <w:r>
        <w:rPr>
          <w:sz w:val="24"/>
        </w:rPr>
        <w:t>eletrônicos,</w:t>
      </w:r>
      <w:r>
        <w:rPr>
          <w:spacing w:val="1"/>
          <w:sz w:val="24"/>
        </w:rPr>
        <w:t> </w:t>
      </w:r>
      <w:r>
        <w:rPr>
          <w:sz w:val="24"/>
        </w:rPr>
        <w:t>ainda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60"/>
          <w:sz w:val="24"/>
        </w:rPr>
        <w:t> </w:t>
      </w:r>
      <w:r>
        <w:rPr>
          <w:sz w:val="24"/>
        </w:rPr>
        <w:t>não</w:t>
      </w:r>
      <w:r>
        <w:rPr>
          <w:spacing w:val="1"/>
          <w:sz w:val="24"/>
        </w:rPr>
        <w:t> </w:t>
      </w:r>
      <w:r>
        <w:rPr>
          <w:sz w:val="24"/>
        </w:rPr>
        <w:t>recebidas pessoalmente pelo interessado, se a modificação temporá-ria ou definitiva não tiver</w:t>
      </w:r>
      <w:r>
        <w:rPr>
          <w:spacing w:val="1"/>
          <w:sz w:val="24"/>
        </w:rPr>
        <w:t> </w:t>
      </w:r>
      <w:r>
        <w:rPr>
          <w:sz w:val="24"/>
        </w:rPr>
        <w:t>sido</w:t>
      </w:r>
      <w:r>
        <w:rPr>
          <w:spacing w:val="1"/>
          <w:sz w:val="24"/>
        </w:rPr>
        <w:t> </w:t>
      </w:r>
      <w:r>
        <w:rPr>
          <w:sz w:val="24"/>
        </w:rPr>
        <w:t>devidamente</w:t>
      </w:r>
      <w:r>
        <w:rPr>
          <w:spacing w:val="1"/>
          <w:sz w:val="24"/>
        </w:rPr>
        <w:t> </w:t>
      </w:r>
      <w:r>
        <w:rPr>
          <w:sz w:val="24"/>
        </w:rPr>
        <w:t>comunicada</w:t>
      </w:r>
      <w:r>
        <w:rPr>
          <w:spacing w:val="1"/>
          <w:sz w:val="24"/>
        </w:rPr>
        <w:t> </w:t>
      </w:r>
      <w:r>
        <w:rPr>
          <w:sz w:val="24"/>
        </w:rPr>
        <w:t>à</w:t>
      </w:r>
      <w:r>
        <w:rPr>
          <w:spacing w:val="1"/>
          <w:sz w:val="24"/>
        </w:rPr>
        <w:t> </w:t>
      </w:r>
      <w:r>
        <w:rPr>
          <w:sz w:val="24"/>
        </w:rPr>
        <w:t>Administração,</w:t>
      </w:r>
      <w:r>
        <w:rPr>
          <w:spacing w:val="1"/>
          <w:sz w:val="24"/>
        </w:rPr>
        <w:t> </w:t>
      </w:r>
      <w:r>
        <w:rPr>
          <w:sz w:val="24"/>
        </w:rPr>
        <w:t>fluindo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prazos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partir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juntada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comprovante</w:t>
      </w:r>
      <w:r>
        <w:rPr>
          <w:spacing w:val="-1"/>
          <w:sz w:val="24"/>
        </w:rPr>
        <w:t> </w:t>
      </w:r>
      <w:r>
        <w:rPr>
          <w:sz w:val="24"/>
        </w:rPr>
        <w:t>de entrega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-1"/>
          <w:sz w:val="24"/>
        </w:rPr>
        <w:t> </w:t>
      </w:r>
      <w:r>
        <w:rPr>
          <w:sz w:val="24"/>
        </w:rPr>
        <w:t>correspondência</w:t>
      </w:r>
      <w:r>
        <w:rPr>
          <w:spacing w:val="-1"/>
          <w:sz w:val="24"/>
        </w:rPr>
        <w:t> </w:t>
      </w:r>
      <w:r>
        <w:rPr>
          <w:sz w:val="24"/>
        </w:rPr>
        <w:t>no primi-tivo</w:t>
      </w:r>
      <w:r>
        <w:rPr>
          <w:spacing w:val="-1"/>
          <w:sz w:val="24"/>
        </w:rPr>
        <w:t> </w:t>
      </w:r>
      <w:r>
        <w:rPr>
          <w:sz w:val="24"/>
        </w:rPr>
        <w:t>endereço.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702" w:val="left" w:leader="none"/>
        </w:tabs>
        <w:spacing w:line="240" w:lineRule="auto" w:before="1" w:after="0"/>
        <w:ind w:left="702" w:right="0" w:hanging="300"/>
        <w:jc w:val="left"/>
      </w:pPr>
      <w:r>
        <w:rPr/>
        <w:t>–</w:t>
      </w:r>
      <w:r>
        <w:rPr>
          <w:spacing w:val="-2"/>
        </w:rPr>
        <w:t> </w:t>
      </w:r>
      <w:r>
        <w:rPr/>
        <w:t>DA PUBLICAÇÃO</w:t>
      </w:r>
      <w:r>
        <w:rPr>
          <w:spacing w:val="-2"/>
        </w:rPr>
        <w:t> </w:t>
      </w:r>
      <w:r>
        <w:rPr/>
        <w:t>(ART.</w:t>
      </w:r>
      <w:r>
        <w:rPr>
          <w:spacing w:val="-1"/>
        </w:rPr>
        <w:t> </w:t>
      </w:r>
      <w:r>
        <w:rPr/>
        <w:t>61,</w:t>
      </w:r>
      <w:r>
        <w:rPr>
          <w:spacing w:val="-2"/>
        </w:rPr>
        <w:t> </w:t>
      </w:r>
      <w:r>
        <w:rPr/>
        <w:t>PARÁGRAFO</w:t>
      </w:r>
      <w:r>
        <w:rPr>
          <w:spacing w:val="-1"/>
        </w:rPr>
        <w:t> </w:t>
      </w:r>
      <w:r>
        <w:rPr/>
        <w:t>ÚNICO)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26" w:val="left" w:leader="none"/>
        </w:tabs>
        <w:spacing w:line="240" w:lineRule="auto" w:before="0" w:after="0"/>
        <w:ind w:left="402" w:right="411" w:firstLine="0"/>
        <w:jc w:val="both"/>
        <w:rPr>
          <w:sz w:val="24"/>
        </w:rPr>
      </w:pPr>
      <w:r>
        <w:rPr>
          <w:sz w:val="24"/>
        </w:rPr>
        <w:t>– A contratante deverá providenciar no prazo de até 20 dias, contatos da assinatura do</w:t>
      </w:r>
      <w:r>
        <w:rPr>
          <w:spacing w:val="1"/>
          <w:sz w:val="24"/>
        </w:rPr>
        <w:t> </w:t>
      </w:r>
      <w:r>
        <w:rPr>
          <w:sz w:val="24"/>
        </w:rPr>
        <w:t>presente</w:t>
      </w:r>
      <w:r>
        <w:rPr>
          <w:spacing w:val="-1"/>
          <w:sz w:val="24"/>
        </w:rPr>
        <w:t> </w:t>
      </w:r>
      <w:r>
        <w:rPr>
          <w:sz w:val="24"/>
        </w:rPr>
        <w:t>Contrato</w:t>
      </w:r>
      <w:r>
        <w:rPr>
          <w:spacing w:val="2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publicação do</w:t>
      </w:r>
      <w:r>
        <w:rPr>
          <w:spacing w:val="-1"/>
          <w:sz w:val="24"/>
        </w:rPr>
        <w:t> </w:t>
      </w:r>
      <w:r>
        <w:rPr>
          <w:sz w:val="24"/>
        </w:rPr>
        <w:t>respectivo extrato no</w:t>
      </w:r>
      <w:r>
        <w:rPr>
          <w:spacing w:val="-1"/>
          <w:sz w:val="24"/>
        </w:rPr>
        <w:t> </w:t>
      </w:r>
      <w:r>
        <w:rPr>
          <w:sz w:val="24"/>
        </w:rPr>
        <w:t>jornal oficial</w:t>
      </w:r>
      <w:r>
        <w:rPr>
          <w:spacing w:val="-1"/>
          <w:sz w:val="24"/>
        </w:rPr>
        <w:t> </w:t>
      </w:r>
      <w:r>
        <w:rPr>
          <w:sz w:val="24"/>
        </w:rPr>
        <w:t>do Município.</w:t>
      </w:r>
    </w:p>
    <w:p>
      <w:pPr>
        <w:pStyle w:val="BodyText"/>
        <w:spacing w:before="4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702" w:val="left" w:leader="none"/>
        </w:tabs>
        <w:spacing w:line="240" w:lineRule="auto" w:before="0" w:after="0"/>
        <w:ind w:left="702" w:right="0" w:hanging="300"/>
        <w:jc w:val="left"/>
      </w:pPr>
      <w:r>
        <w:rPr/>
        <w:t>–</w:t>
      </w:r>
      <w:r>
        <w:rPr>
          <w:spacing w:val="-1"/>
        </w:rPr>
        <w:t> </w:t>
      </w:r>
      <w:r>
        <w:rPr/>
        <w:t>CASOS OMISSOS</w:t>
      </w:r>
      <w:r>
        <w:rPr>
          <w:spacing w:val="-3"/>
        </w:rPr>
        <w:t> </w:t>
      </w:r>
      <w:r>
        <w:rPr/>
        <w:t>(ART. 55,</w:t>
      </w:r>
      <w:r>
        <w:rPr>
          <w:spacing w:val="-1"/>
        </w:rPr>
        <w:t> </w:t>
      </w:r>
      <w:r>
        <w:rPr/>
        <w:t>XII)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82" w:val="left" w:leader="none"/>
        </w:tabs>
        <w:spacing w:line="240" w:lineRule="auto" w:before="0" w:after="0"/>
        <w:ind w:left="882" w:right="0" w:hanging="48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Os</w:t>
      </w:r>
      <w:r>
        <w:rPr>
          <w:spacing w:val="-1"/>
          <w:sz w:val="24"/>
        </w:rPr>
        <w:t> </w:t>
      </w:r>
      <w:r>
        <w:rPr>
          <w:sz w:val="24"/>
        </w:rPr>
        <w:t>casos</w:t>
      </w:r>
      <w:r>
        <w:rPr>
          <w:spacing w:val="-1"/>
          <w:sz w:val="24"/>
        </w:rPr>
        <w:t> </w:t>
      </w:r>
      <w:r>
        <w:rPr>
          <w:sz w:val="24"/>
        </w:rPr>
        <w:t>omissos</w:t>
      </w:r>
      <w:r>
        <w:rPr>
          <w:spacing w:val="-1"/>
          <w:sz w:val="24"/>
        </w:rPr>
        <w:t> </w:t>
      </w:r>
      <w:r>
        <w:rPr>
          <w:sz w:val="24"/>
        </w:rPr>
        <w:t>serão</w:t>
      </w:r>
      <w:r>
        <w:rPr>
          <w:spacing w:val="-1"/>
          <w:sz w:val="24"/>
        </w:rPr>
        <w:t> </w:t>
      </w:r>
      <w:r>
        <w:rPr>
          <w:sz w:val="24"/>
        </w:rPr>
        <w:t>resolvidos</w:t>
      </w:r>
      <w:r>
        <w:rPr>
          <w:spacing w:val="-1"/>
          <w:sz w:val="24"/>
        </w:rPr>
        <w:t> </w:t>
      </w:r>
      <w:r>
        <w:rPr>
          <w:sz w:val="24"/>
        </w:rPr>
        <w:t>à</w:t>
      </w:r>
      <w:r>
        <w:rPr>
          <w:spacing w:val="-1"/>
          <w:sz w:val="24"/>
        </w:rPr>
        <w:t> </w:t>
      </w:r>
      <w:r>
        <w:rPr>
          <w:sz w:val="24"/>
        </w:rPr>
        <w:t>luz da</w:t>
      </w:r>
      <w:r>
        <w:rPr>
          <w:spacing w:val="-2"/>
          <w:sz w:val="24"/>
        </w:rPr>
        <w:t> </w:t>
      </w:r>
      <w:r>
        <w:rPr>
          <w:sz w:val="24"/>
        </w:rPr>
        <w:t>Lei</w:t>
      </w:r>
      <w:r>
        <w:rPr>
          <w:spacing w:val="-1"/>
          <w:sz w:val="24"/>
        </w:rPr>
        <w:t> </w:t>
      </w:r>
      <w:r>
        <w:rPr>
          <w:sz w:val="24"/>
        </w:rPr>
        <w:t>8.666/93,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dos</w:t>
      </w:r>
      <w:r>
        <w:rPr>
          <w:spacing w:val="-1"/>
          <w:sz w:val="24"/>
        </w:rPr>
        <w:t> </w:t>
      </w:r>
      <w:r>
        <w:rPr>
          <w:sz w:val="24"/>
        </w:rPr>
        <w:t>princípios</w:t>
      </w:r>
      <w:r>
        <w:rPr>
          <w:spacing w:val="-1"/>
          <w:sz w:val="24"/>
        </w:rPr>
        <w:t> </w:t>
      </w:r>
      <w:r>
        <w:rPr>
          <w:sz w:val="24"/>
        </w:rPr>
        <w:t>gerais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direito.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ind w:left="402" w:firstLine="0"/>
      </w:pPr>
      <w:r>
        <w:rPr/>
        <w:t>15</w:t>
      </w:r>
      <w:r>
        <w:rPr>
          <w:spacing w:val="-2"/>
        </w:rPr>
        <w:t> </w:t>
      </w:r>
      <w:r>
        <w:rPr/>
        <w:t>– FORO (ART.</w:t>
      </w:r>
      <w:r>
        <w:rPr>
          <w:spacing w:val="-1"/>
        </w:rPr>
        <w:t> </w:t>
      </w:r>
      <w:r>
        <w:rPr/>
        <w:t>55, § 2º)</w:t>
      </w:r>
    </w:p>
    <w:p>
      <w:pPr>
        <w:pStyle w:val="BodyText"/>
        <w:spacing w:before="8"/>
        <w:rPr>
          <w:b/>
          <w:sz w:val="20"/>
        </w:rPr>
      </w:pPr>
    </w:p>
    <w:p>
      <w:pPr>
        <w:pStyle w:val="BodyText"/>
        <w:spacing w:line="237" w:lineRule="auto"/>
        <w:ind w:left="402" w:right="412"/>
        <w:jc w:val="both"/>
      </w:pPr>
      <w:r>
        <w:rPr/>
        <w:t>15.1 – Fica eleito o foro da Comarca de Bom Jardim, RJ, para dirimir dúvidas ou questões</w:t>
      </w:r>
      <w:r>
        <w:rPr>
          <w:spacing w:val="1"/>
        </w:rPr>
        <w:t> </w:t>
      </w:r>
      <w:r>
        <w:rPr/>
        <w:t>oriundas</w:t>
      </w:r>
      <w:r>
        <w:rPr>
          <w:spacing w:val="-1"/>
        </w:rPr>
        <w:t> </w:t>
      </w:r>
      <w:r>
        <w:rPr/>
        <w:t>do presente</w:t>
      </w:r>
      <w:r>
        <w:rPr>
          <w:spacing w:val="-1"/>
        </w:rPr>
        <w:t> </w:t>
      </w:r>
      <w:r>
        <w:rPr/>
        <w:t>Contrato.</w:t>
      </w:r>
    </w:p>
    <w:p>
      <w:pPr>
        <w:spacing w:after="0" w:line="237" w:lineRule="auto"/>
        <w:jc w:val="both"/>
        <w:sectPr>
          <w:pgSz w:w="11910" w:h="16850"/>
          <w:pgMar w:header="146" w:footer="307" w:top="1160" w:bottom="540" w:left="1300" w:right="440"/>
        </w:sectPr>
      </w:pPr>
    </w:p>
    <w:p>
      <w:pPr>
        <w:pStyle w:val="BodyText"/>
        <w:spacing w:before="80"/>
        <w:ind w:left="402" w:right="410"/>
      </w:pPr>
      <w:r>
        <w:rPr/>
        <w:t>E</w:t>
      </w:r>
      <w:r>
        <w:rPr>
          <w:spacing w:val="21"/>
        </w:rPr>
        <w:t> </w:t>
      </w:r>
      <w:r>
        <w:rPr/>
        <w:t>por</w:t>
      </w:r>
      <w:r>
        <w:rPr>
          <w:spacing w:val="22"/>
        </w:rPr>
        <w:t> </w:t>
      </w:r>
      <w:r>
        <w:rPr/>
        <w:t>estarem</w:t>
      </w:r>
      <w:r>
        <w:rPr>
          <w:spacing w:val="24"/>
        </w:rPr>
        <w:t> </w:t>
      </w:r>
      <w:r>
        <w:rPr/>
        <w:t>justas</w:t>
      </w:r>
      <w:r>
        <w:rPr>
          <w:spacing w:val="23"/>
        </w:rPr>
        <w:t> </w:t>
      </w:r>
      <w:r>
        <w:rPr/>
        <w:t>e</w:t>
      </w:r>
      <w:r>
        <w:rPr>
          <w:spacing w:val="21"/>
        </w:rPr>
        <w:t> </w:t>
      </w:r>
      <w:r>
        <w:rPr/>
        <w:t>contratadas,</w:t>
      </w:r>
      <w:r>
        <w:rPr>
          <w:spacing w:val="23"/>
        </w:rPr>
        <w:t> </w:t>
      </w:r>
      <w:r>
        <w:rPr/>
        <w:t>as</w:t>
      </w:r>
      <w:r>
        <w:rPr>
          <w:spacing w:val="23"/>
        </w:rPr>
        <w:t> </w:t>
      </w:r>
      <w:r>
        <w:rPr/>
        <w:t>partes</w:t>
      </w:r>
      <w:r>
        <w:rPr>
          <w:spacing w:val="23"/>
        </w:rPr>
        <w:t> </w:t>
      </w:r>
      <w:r>
        <w:rPr/>
        <w:t>assinam</w:t>
      </w:r>
      <w:r>
        <w:rPr>
          <w:spacing w:val="23"/>
        </w:rPr>
        <w:t> </w:t>
      </w:r>
      <w:r>
        <w:rPr/>
        <w:t>o</w:t>
      </w:r>
      <w:r>
        <w:rPr>
          <w:spacing w:val="22"/>
        </w:rPr>
        <w:t> </w:t>
      </w:r>
      <w:r>
        <w:rPr/>
        <w:t>presente</w:t>
      </w:r>
      <w:r>
        <w:rPr>
          <w:spacing w:val="22"/>
        </w:rPr>
        <w:t> </w:t>
      </w:r>
      <w:r>
        <w:rPr/>
        <w:t>instrumento</w:t>
      </w:r>
      <w:r>
        <w:rPr>
          <w:spacing w:val="23"/>
        </w:rPr>
        <w:t> </w:t>
      </w:r>
      <w:r>
        <w:rPr/>
        <w:t>contratual,</w:t>
      </w:r>
      <w:r>
        <w:rPr>
          <w:spacing w:val="21"/>
        </w:rPr>
        <w:t> </w:t>
      </w:r>
      <w:r>
        <w:rPr/>
        <w:t>em</w:t>
      </w:r>
      <w:r>
        <w:rPr>
          <w:spacing w:val="23"/>
        </w:rPr>
        <w:t> </w:t>
      </w:r>
      <w:r>
        <w:rPr/>
        <w:t>03</w:t>
      </w:r>
      <w:r>
        <w:rPr>
          <w:spacing w:val="-57"/>
        </w:rPr>
        <w:t> </w:t>
      </w:r>
      <w:r>
        <w:rPr/>
        <w:t>(três</w:t>
      </w:r>
      <w:r>
        <w:rPr>
          <w:spacing w:val="-1"/>
        </w:rPr>
        <w:t> </w:t>
      </w:r>
      <w:r>
        <w:rPr/>
        <w:t>vias)</w:t>
      </w:r>
      <w:r>
        <w:rPr>
          <w:spacing w:val="-1"/>
        </w:rPr>
        <w:t> </w:t>
      </w:r>
      <w:r>
        <w:rPr/>
        <w:t>iguais</w:t>
      </w:r>
      <w:r>
        <w:rPr>
          <w:spacing w:val="-1"/>
        </w:rPr>
        <w:t> </w:t>
      </w:r>
      <w:r>
        <w:rPr/>
        <w:t>e</w:t>
      </w:r>
      <w:r>
        <w:rPr>
          <w:spacing w:val="1"/>
        </w:rPr>
        <w:t> </w:t>
      </w:r>
      <w:r>
        <w:rPr/>
        <w:t>rubricadas</w:t>
      </w:r>
      <w:r>
        <w:rPr>
          <w:spacing w:val="-1"/>
        </w:rPr>
        <w:t> </w:t>
      </w:r>
      <w:r>
        <w:rPr/>
        <w:t>para</w:t>
      </w:r>
      <w:r>
        <w:rPr>
          <w:spacing w:val="-2"/>
        </w:rPr>
        <w:t> </w:t>
      </w:r>
      <w:r>
        <w:rPr/>
        <w:t>todos</w:t>
      </w:r>
      <w:r>
        <w:rPr>
          <w:spacing w:val="-1"/>
        </w:rPr>
        <w:t> </w:t>
      </w:r>
      <w:r>
        <w:rPr/>
        <w:t>os fins</w:t>
      </w:r>
      <w:r>
        <w:rPr>
          <w:spacing w:val="-1"/>
        </w:rPr>
        <w:t> </w:t>
      </w:r>
      <w:r>
        <w:rPr/>
        <w:t>de</w:t>
      </w:r>
      <w:r>
        <w:rPr>
          <w:spacing w:val="-2"/>
        </w:rPr>
        <w:t> </w:t>
      </w:r>
      <w:r>
        <w:rPr/>
        <w:t>direito, na</w:t>
      </w:r>
      <w:r>
        <w:rPr>
          <w:spacing w:val="-2"/>
        </w:rPr>
        <w:t> </w:t>
      </w:r>
      <w:r>
        <w:rPr/>
        <w:t>presença</w:t>
      </w:r>
      <w:r>
        <w:rPr>
          <w:spacing w:val="-2"/>
        </w:rPr>
        <w:t> </w:t>
      </w:r>
      <w:r>
        <w:rPr/>
        <w:t>das</w:t>
      </w:r>
      <w:r>
        <w:rPr>
          <w:spacing w:val="1"/>
        </w:rPr>
        <w:t> </w:t>
      </w:r>
      <w:r>
        <w:rPr/>
        <w:t>testemunhas abaixo.</w:t>
      </w:r>
    </w:p>
    <w:p>
      <w:pPr>
        <w:pStyle w:val="BodyText"/>
        <w:spacing w:before="10"/>
        <w:rPr>
          <w:sz w:val="20"/>
        </w:rPr>
      </w:pPr>
    </w:p>
    <w:p>
      <w:pPr>
        <w:pStyle w:val="BodyText"/>
        <w:ind w:left="402"/>
      </w:pPr>
      <w:r>
        <w:rPr/>
        <w:t>Bom Jardim</w:t>
      </w:r>
      <w:r>
        <w:rPr>
          <w:spacing w:val="-1"/>
        </w:rPr>
        <w:t> </w:t>
      </w:r>
      <w:r>
        <w:rPr/>
        <w:t>/ RJ, 24 de</w:t>
      </w:r>
      <w:r>
        <w:rPr>
          <w:spacing w:val="-1"/>
        </w:rPr>
        <w:t> </w:t>
      </w:r>
      <w:r>
        <w:rPr/>
        <w:t>maio de</w:t>
      </w:r>
      <w:r>
        <w:rPr>
          <w:spacing w:val="-1"/>
        </w:rPr>
        <w:t> </w:t>
      </w:r>
      <w:r>
        <w:rPr/>
        <w:t>2021.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5"/>
        </w:rPr>
      </w:pPr>
    </w:p>
    <w:p>
      <w:pPr>
        <w:pStyle w:val="Heading1"/>
        <w:ind w:left="4146" w:right="3274" w:hanging="864"/>
      </w:pPr>
      <w:r>
        <w:rPr/>
        <w:t>FUNDO MUNICIPAL DE SAÚDE</w:t>
      </w:r>
      <w:r>
        <w:rPr>
          <w:spacing w:val="-57"/>
        </w:rPr>
        <w:t> </w:t>
      </w:r>
      <w:r>
        <w:rPr/>
        <w:t>CONTRATANTE</w:t>
      </w: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spacing w:before="231"/>
        <w:ind w:left="4218" w:right="3334" w:hanging="876"/>
        <w:jc w:val="left"/>
        <w:rPr>
          <w:b/>
          <w:sz w:val="24"/>
        </w:rPr>
      </w:pPr>
      <w:r>
        <w:rPr>
          <w:b/>
          <w:sz w:val="24"/>
        </w:rPr>
        <w:t>A.E. FONSECA RANGEL LTDA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CONTRATADA</w:t>
      </w:r>
    </w:p>
    <w:sectPr>
      <w:pgSz w:w="11910" w:h="16850"/>
      <w:pgMar w:header="146" w:footer="307" w:top="1160" w:bottom="540" w:left="1300" w:right="4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19"/>
      </w:rPr>
    </w:pPr>
    <w:r>
      <w:rPr/>
      <w:pict>
        <v:shape style="position:absolute;margin-left:535.280029pt;margin-top:813.660461pt;width:21.8pt;height:13.05pt;mso-position-horizontal-relative:page;mso-position-vertical-relative:page;z-index:-16568832" type="#_x0000_t202" filled="false" stroked="false">
          <v:textbox inset="0,0,0,0">
            <w:txbxContent>
              <w:p>
                <w:pPr>
                  <w:spacing w:before="10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[</w:t>
                </w:r>
                <w:r>
                  <w:rPr/>
                  <w:fldChar w:fldCharType="begin"/>
                </w:r>
                <w:r>
                  <w:rPr>
                    <w:sz w:val="2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  <w:r>
                  <w:rPr>
                    <w:sz w:val="20"/>
                  </w:rPr>
                  <w:t>]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486746624">
          <wp:simplePos x="0" y="0"/>
          <wp:positionH relativeFrom="page">
            <wp:posOffset>1024763</wp:posOffset>
          </wp:positionH>
          <wp:positionV relativeFrom="page">
            <wp:posOffset>92900</wp:posOffset>
          </wp:positionV>
          <wp:extent cx="556793" cy="565856"/>
          <wp:effectExtent l="0" t="0" r="0" b="0"/>
          <wp:wrapNone/>
          <wp:docPr id="1" name="image1.jpe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6793" cy="5658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31.860001pt;margin-top:7.506618pt;width:192.65pt;height:29.1pt;mso-position-horizontal-relative:page;mso-position-vertical-relative:page;z-index:-16569344" type="#_x0000_t202" filled="false" stroked="false">
          <v:textbox inset="0,0,0,0">
            <w:txbxContent>
              <w:p>
                <w:pPr>
                  <w:spacing w:before="10"/>
                  <w:ind w:left="20" w:right="0" w:firstLine="0"/>
                  <w:jc w:val="left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JANEIRO</w:t>
                </w:r>
              </w:p>
              <w:p>
                <w:pPr>
                  <w:spacing w:before="0"/>
                  <w:ind w:left="20" w:right="0" w:firstLine="0"/>
                  <w:jc w:val="left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Prefeitura</w:t>
                </w:r>
                <w:r>
                  <w:rPr>
                    <w:b/>
                    <w:spacing w:val="-1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Municipal</w:t>
                </w:r>
                <w:r>
                  <w:rPr>
                    <w:b/>
                    <w:spacing w:val="-1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Bom</w:t>
                </w:r>
                <w:r>
                  <w:rPr>
                    <w:b/>
                    <w:spacing w:val="-4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Jardim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lowerLetter"/>
      <w:lvlText w:val="%1)"/>
      <w:lvlJc w:val="left"/>
      <w:pPr>
        <w:ind w:left="402" w:hanging="26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376" w:hanging="267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353" w:hanging="267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329" w:hanging="267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306" w:hanging="267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283" w:hanging="267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259" w:hanging="267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236" w:hanging="267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213" w:hanging="267"/>
      </w:pPr>
      <w:rPr>
        <w:rFonts w:hint="default"/>
        <w:lang w:val="pt-PT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"/>
      <w:lvlJc w:val="left"/>
      <w:pPr>
        <w:ind w:left="402" w:hanging="298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62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42" w:hanging="540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402" w:hanging="768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pt-PT" w:eastAsia="en-US" w:bidi="ar-SA"/>
      </w:rPr>
    </w:lvl>
    <w:lvl w:ilvl="4">
      <w:start w:val="0"/>
      <w:numFmt w:val="bullet"/>
      <w:lvlText w:val="•"/>
      <w:lvlJc w:val="left"/>
      <w:pPr>
        <w:ind w:left="1060" w:hanging="768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2577" w:hanging="768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4095" w:hanging="768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5613" w:hanging="768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7130" w:hanging="768"/>
      </w:pPr>
      <w:rPr>
        <w:rFonts w:hint="default"/>
        <w:lang w:val="pt-PT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styleId="Heading1" w:type="paragraph">
    <w:name w:val="Heading 1"/>
    <w:basedOn w:val="Normal"/>
    <w:uiPriority w:val="1"/>
    <w:qFormat/>
    <w:pPr>
      <w:ind w:left="582" w:hanging="181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styleId="ListParagraph" w:type="paragraph">
    <w:name w:val="List Paragraph"/>
    <w:basedOn w:val="Normal"/>
    <w:uiPriority w:val="1"/>
    <w:qFormat/>
    <w:pPr>
      <w:ind w:left="402"/>
      <w:jc w:val="both"/>
    </w:pPr>
    <w:rPr>
      <w:rFonts w:ascii="Times New Roman" w:hAnsi="Times New Roman" w:eastAsia="Times New Roman" w:cs="Times New Roman"/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jc w:val="center"/>
    </w:pPr>
    <w:rPr>
      <w:rFonts w:ascii="Times New Roman" w:hAnsi="Times New Roman" w:eastAsia="Times New Roman" w:cs="Times New Roman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 Municipal de Saúde</dc:creator>
  <dc:title>Bom Jardim, 18 de Novembro de 1998</dc:title>
  <dcterms:created xsi:type="dcterms:W3CDTF">2021-06-15T13:04:14Z</dcterms:created>
  <dcterms:modified xsi:type="dcterms:W3CDTF">2021-06-15T13:04:14Z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2021-06-15T00:00:00Z</vt:filetime>
  </property>
</Properties>
</file>